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7430F545" w:rsidR="00EC706E" w:rsidRPr="00EC706E" w:rsidRDefault="00EC706E" w:rsidP="00EC706E">
      <w:pPr>
        <w:keepLines/>
        <w:tabs>
          <w:tab w:val="right" w:pos="10440"/>
          <w:tab w:val="right" w:pos="13323"/>
        </w:tabs>
        <w:spacing w:before="60" w:after="60" w:line="240" w:lineRule="auto"/>
        <w:rPr>
          <w:rFonts w:ascii="Arial" w:eastAsia="SimSun" w:hAnsi="Arial" w:cs="Arial"/>
          <w:b/>
          <w:sz w:val="24"/>
          <w:szCs w:val="24"/>
          <w:lang w:eastAsia="zh-CN"/>
        </w:rPr>
      </w:pPr>
      <w:bookmarkStart w:id="0" w:name="Title"/>
      <w:bookmarkStart w:id="1" w:name="DocumentFor"/>
      <w:bookmarkEnd w:id="0"/>
      <w:bookmarkEnd w:id="1"/>
      <w:r w:rsidRPr="00EC706E">
        <w:rPr>
          <w:rFonts w:ascii="Arial" w:eastAsia="MS Mincho" w:hAnsi="Arial" w:cs="Arial"/>
          <w:b/>
          <w:sz w:val="24"/>
          <w:szCs w:val="24"/>
        </w:rPr>
        <w:t>3GPP TSG-RAN WG4 Meeting #</w:t>
      </w:r>
      <w:r w:rsidRPr="00EC706E">
        <w:rPr>
          <w:rFonts w:ascii="Arial" w:eastAsia="MS Mincho" w:hAnsi="Arial" w:cs="Arial"/>
          <w:sz w:val="20"/>
          <w:szCs w:val="20"/>
        </w:rPr>
        <w:t xml:space="preserve"> </w:t>
      </w:r>
      <w:r w:rsidRPr="00EC706E">
        <w:rPr>
          <w:rFonts w:ascii="Arial" w:eastAsia="MS Mincho" w:hAnsi="Arial" w:cs="Arial"/>
          <w:b/>
          <w:sz w:val="24"/>
          <w:szCs w:val="24"/>
        </w:rPr>
        <w:t>104bis-e</w:t>
      </w:r>
      <w:r w:rsidRPr="00EC706E">
        <w:rPr>
          <w:rFonts w:ascii="Arial" w:eastAsia="MS Mincho" w:hAnsi="Arial" w:cs="Arial"/>
          <w:b/>
          <w:sz w:val="24"/>
          <w:szCs w:val="24"/>
        </w:rPr>
        <w:tab/>
        <w:t>R4-22</w:t>
      </w:r>
      <w:r w:rsidR="00E80B80">
        <w:rPr>
          <w:rFonts w:ascii="Arial" w:eastAsia="MS Mincho" w:hAnsi="Arial" w:cs="Arial"/>
          <w:b/>
          <w:sz w:val="24"/>
          <w:szCs w:val="24"/>
        </w:rPr>
        <w:t>161</w:t>
      </w:r>
      <w:r w:rsidR="00D53C56">
        <w:rPr>
          <w:rFonts w:ascii="Arial" w:eastAsia="MS Mincho" w:hAnsi="Arial" w:cs="Arial"/>
          <w:b/>
          <w:sz w:val="24"/>
          <w:szCs w:val="24"/>
        </w:rPr>
        <w:t>8</w:t>
      </w:r>
      <w:r w:rsidR="00034B1D">
        <w:rPr>
          <w:rFonts w:ascii="Arial" w:eastAsia="MS Mincho" w:hAnsi="Arial" w:cs="Arial"/>
          <w:b/>
          <w:sz w:val="24"/>
          <w:szCs w:val="24"/>
        </w:rPr>
        <w:t>0</w:t>
      </w:r>
    </w:p>
    <w:p w14:paraId="3875965E" w14:textId="77777777" w:rsidR="00EC706E" w:rsidRPr="00EC706E" w:rsidRDefault="00EC706E" w:rsidP="00EC706E">
      <w:pPr>
        <w:tabs>
          <w:tab w:val="right" w:pos="9781"/>
          <w:tab w:val="right" w:pos="13323"/>
        </w:tabs>
        <w:spacing w:before="60" w:after="60" w:line="240" w:lineRule="auto"/>
        <w:outlineLvl w:val="0"/>
        <w:rPr>
          <w:rFonts w:ascii="Arial" w:eastAsia="SimSun" w:hAnsi="Arial" w:cs="Arial"/>
          <w:b/>
          <w:sz w:val="24"/>
          <w:szCs w:val="24"/>
          <w:lang w:eastAsia="zh-CN"/>
        </w:rPr>
      </w:pPr>
      <w:r w:rsidRPr="00EC706E">
        <w:rPr>
          <w:rFonts w:ascii="Arial" w:eastAsia="SimSun" w:hAnsi="Arial" w:cs="Arial"/>
          <w:b/>
          <w:sz w:val="24"/>
          <w:szCs w:val="24"/>
          <w:lang w:eastAsia="zh-CN"/>
        </w:rPr>
        <w:t>Electronic Meeting, October 10 – October 19, 2022</w:t>
      </w:r>
    </w:p>
    <w:p w14:paraId="07EC9144" w14:textId="77777777" w:rsidR="00FB277C" w:rsidRPr="00FB277C" w:rsidRDefault="00FB277C" w:rsidP="00FB277C">
      <w:pPr>
        <w:widowControl w:val="0"/>
        <w:tabs>
          <w:tab w:val="left" w:pos="8190"/>
        </w:tabs>
        <w:spacing w:after="0" w:line="240" w:lineRule="auto"/>
        <w:rPr>
          <w:rFonts w:ascii="Arial" w:eastAsia="Times New Roman" w:hAnsi="Arial" w:cs="Arial"/>
          <w:noProof/>
          <w:sz w:val="24"/>
          <w:szCs w:val="20"/>
        </w:rPr>
      </w:pPr>
    </w:p>
    <w:p w14:paraId="198D845E" w14:textId="77777777" w:rsidR="00FB277C" w:rsidRPr="00FB277C" w:rsidRDefault="00FB277C" w:rsidP="00FB277C">
      <w:pPr>
        <w:tabs>
          <w:tab w:val="left" w:pos="1985"/>
        </w:tabs>
        <w:spacing w:line="256" w:lineRule="auto"/>
        <w:rPr>
          <w:rFonts w:ascii="Arial" w:eastAsia="Times New Roman" w:hAnsi="Arial" w:cs="Arial"/>
          <w:sz w:val="24"/>
        </w:rPr>
      </w:pPr>
      <w:r w:rsidRPr="00FB277C">
        <w:rPr>
          <w:rFonts w:ascii="Arial" w:eastAsia="Times New Roman" w:hAnsi="Arial" w:cs="Arial"/>
          <w:b/>
          <w:sz w:val="24"/>
        </w:rPr>
        <w:t xml:space="preserve">Source: </w:t>
      </w:r>
      <w:r w:rsidRPr="00FB277C">
        <w:rPr>
          <w:rFonts w:ascii="Arial" w:eastAsia="Times New Roman" w:hAnsi="Arial" w:cs="Arial"/>
          <w:b/>
          <w:sz w:val="24"/>
        </w:rPr>
        <w:tab/>
      </w:r>
      <w:r w:rsidRPr="00FB277C">
        <w:rPr>
          <w:rFonts w:ascii="Arial" w:eastAsia="Times New Roman" w:hAnsi="Arial" w:cs="Arial"/>
          <w:sz w:val="24"/>
        </w:rPr>
        <w:t>Qualcomm Incorporated</w:t>
      </w:r>
    </w:p>
    <w:p w14:paraId="651BD97F" w14:textId="6F8052CF" w:rsidR="00FB277C" w:rsidRPr="00FB277C" w:rsidRDefault="00FB277C" w:rsidP="00FB277C">
      <w:pPr>
        <w:tabs>
          <w:tab w:val="left" w:pos="1985"/>
        </w:tabs>
        <w:spacing w:line="256" w:lineRule="auto"/>
        <w:ind w:left="1980" w:hanging="1980"/>
        <w:rPr>
          <w:rFonts w:ascii="Arial" w:eastAsia="Times New Roman" w:hAnsi="Arial" w:cs="Arial"/>
          <w:sz w:val="24"/>
          <w:szCs w:val="24"/>
        </w:rPr>
      </w:pPr>
      <w:r w:rsidRPr="00FB277C">
        <w:rPr>
          <w:rFonts w:ascii="Arial" w:eastAsia="Times New Roman" w:hAnsi="Arial" w:cs="Arial"/>
          <w:b/>
          <w:sz w:val="24"/>
        </w:rPr>
        <w:t>Title:</w:t>
      </w:r>
      <w:r w:rsidRPr="00FB277C">
        <w:rPr>
          <w:rFonts w:ascii="Arial" w:eastAsia="Times New Roman" w:hAnsi="Arial" w:cs="Arial"/>
          <w:sz w:val="24"/>
        </w:rPr>
        <w:t xml:space="preserve"> </w:t>
      </w:r>
      <w:r w:rsidRPr="00FB277C">
        <w:rPr>
          <w:rFonts w:ascii="Arial" w:eastAsia="Times New Roman" w:hAnsi="Arial" w:cs="Arial"/>
          <w:sz w:val="24"/>
        </w:rPr>
        <w:tab/>
      </w:r>
      <w:r w:rsidR="00F93AF6">
        <w:rPr>
          <w:rFonts w:ascii="Arial" w:eastAsia="Times New Roman" w:hAnsi="Arial" w:cs="Arial"/>
          <w:sz w:val="24"/>
        </w:rPr>
        <w:t xml:space="preserve">Discussion and </w:t>
      </w:r>
      <w:r w:rsidR="009C0DDE" w:rsidRPr="009C0DDE">
        <w:rPr>
          <w:rFonts w:ascii="Arial" w:eastAsia="Times New Roman" w:hAnsi="Arial" w:cs="Arial"/>
          <w:sz w:val="24"/>
        </w:rPr>
        <w:t xml:space="preserve">Simulation Results for </w:t>
      </w:r>
      <w:r w:rsidR="00B403AF">
        <w:rPr>
          <w:rFonts w:ascii="Arial" w:eastAsia="Times New Roman" w:hAnsi="Arial" w:cs="Arial"/>
          <w:sz w:val="24"/>
        </w:rPr>
        <w:t>FR2-2</w:t>
      </w:r>
      <w:r w:rsidR="009C0DDE" w:rsidRPr="009C0DDE">
        <w:rPr>
          <w:rFonts w:ascii="Arial" w:eastAsia="Times New Roman" w:hAnsi="Arial" w:cs="Arial"/>
          <w:sz w:val="24"/>
        </w:rPr>
        <w:t xml:space="preserve"> UE Demodulation PD</w:t>
      </w:r>
      <w:r w:rsidR="00450BB7">
        <w:rPr>
          <w:rFonts w:ascii="Arial" w:eastAsia="Times New Roman" w:hAnsi="Arial" w:cs="Arial"/>
          <w:sz w:val="24"/>
        </w:rPr>
        <w:t>S</w:t>
      </w:r>
      <w:r w:rsidR="009C0DDE" w:rsidRPr="009C0DDE">
        <w:rPr>
          <w:rFonts w:ascii="Arial" w:eastAsia="Times New Roman" w:hAnsi="Arial" w:cs="Arial"/>
          <w:sz w:val="24"/>
        </w:rPr>
        <w:t>CH</w:t>
      </w:r>
    </w:p>
    <w:p w14:paraId="7873C4AF" w14:textId="33CE61B6" w:rsidR="00FB277C" w:rsidRPr="00FB277C" w:rsidRDefault="00FB277C" w:rsidP="00FB277C">
      <w:pPr>
        <w:tabs>
          <w:tab w:val="left" w:pos="1985"/>
        </w:tabs>
        <w:spacing w:line="256" w:lineRule="auto"/>
        <w:ind w:left="1980" w:hanging="1980"/>
        <w:rPr>
          <w:rFonts w:ascii="Arial" w:eastAsia="Times New Roman" w:hAnsi="Arial" w:cs="Arial"/>
          <w:sz w:val="24"/>
          <w:szCs w:val="24"/>
        </w:rPr>
      </w:pPr>
      <w:r w:rsidRPr="00FB277C">
        <w:rPr>
          <w:rFonts w:ascii="Arial" w:eastAsia="Times New Roman" w:hAnsi="Arial" w:cs="Arial"/>
          <w:b/>
          <w:sz w:val="24"/>
        </w:rPr>
        <w:t>Agenda item:</w:t>
      </w:r>
      <w:r w:rsidRPr="00FB277C">
        <w:rPr>
          <w:rFonts w:ascii="Arial" w:eastAsia="Times New Roman" w:hAnsi="Arial" w:cs="Arial"/>
          <w:sz w:val="24"/>
        </w:rPr>
        <w:tab/>
      </w:r>
      <w:r w:rsidR="00E80B80">
        <w:rPr>
          <w:rFonts w:ascii="Arial" w:eastAsia="Times New Roman" w:hAnsi="Arial" w:cs="Arial"/>
          <w:sz w:val="24"/>
        </w:rPr>
        <w:t>4.</w:t>
      </w:r>
      <w:r w:rsidR="00D53C56">
        <w:rPr>
          <w:rFonts w:ascii="Arial" w:eastAsia="Times New Roman" w:hAnsi="Arial" w:cs="Arial"/>
          <w:sz w:val="24"/>
        </w:rPr>
        <w:t>3.7.</w:t>
      </w:r>
      <w:r w:rsidR="0064136B">
        <w:rPr>
          <w:rFonts w:ascii="Arial" w:eastAsia="Times New Roman" w:hAnsi="Arial" w:cs="Arial"/>
          <w:sz w:val="24"/>
        </w:rPr>
        <w:t>2.1</w:t>
      </w:r>
    </w:p>
    <w:p w14:paraId="0C4D6ED4" w14:textId="51537A10" w:rsidR="00FB277C" w:rsidRPr="00FB277C" w:rsidRDefault="00FB277C" w:rsidP="00FB277C">
      <w:pPr>
        <w:tabs>
          <w:tab w:val="left" w:pos="1985"/>
        </w:tabs>
        <w:spacing w:line="256" w:lineRule="auto"/>
        <w:rPr>
          <w:rFonts w:ascii="Arial" w:eastAsia="Times New Roman" w:hAnsi="Arial" w:cs="Arial"/>
          <w:sz w:val="24"/>
          <w:szCs w:val="24"/>
        </w:rPr>
      </w:pPr>
      <w:r w:rsidRPr="00FB277C">
        <w:rPr>
          <w:rFonts w:ascii="Arial" w:eastAsia="Times New Roman" w:hAnsi="Arial" w:cs="Arial"/>
          <w:b/>
          <w:sz w:val="24"/>
        </w:rPr>
        <w:t>Document for:</w:t>
      </w:r>
      <w:r w:rsidRPr="00FB277C">
        <w:rPr>
          <w:rFonts w:ascii="Arial" w:eastAsia="Times New Roman" w:hAnsi="Arial" w:cs="Arial"/>
          <w:sz w:val="24"/>
        </w:rPr>
        <w:tab/>
      </w:r>
      <w:r w:rsidR="00F1763E">
        <w:rPr>
          <w:rFonts w:ascii="Arial" w:eastAsia="Times New Roman" w:hAnsi="Arial" w:cs="Arial"/>
          <w:sz w:val="24"/>
        </w:rPr>
        <w:t>Information</w:t>
      </w:r>
    </w:p>
    <w:p w14:paraId="11A17B3B" w14:textId="5F4DBCC5" w:rsidR="00FB277C" w:rsidRPr="00CE4CA9"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FB277C">
        <w:rPr>
          <w:rFonts w:ascii="Arial" w:eastAsia="Times New Roman" w:hAnsi="Arial" w:cs="Arial"/>
          <w:sz w:val="36"/>
          <w:szCs w:val="20"/>
        </w:rPr>
        <w:t>Introduction</w:t>
      </w:r>
      <w:r w:rsidRPr="00FB277C">
        <w:rPr>
          <w:rFonts w:ascii="Calibri" w:eastAsia="Times New Roman" w:hAnsi="Calibri" w:cs="Times New Roman"/>
          <w:b/>
          <w:bCs/>
        </w:rPr>
        <w:fldChar w:fldCharType="begin"/>
      </w:r>
      <w:r w:rsidRPr="00FB277C">
        <w:rPr>
          <w:rFonts w:ascii="Calibri" w:eastAsia="Times New Roman" w:hAnsi="Calibri" w:cs="Times New Roman"/>
          <w:b/>
          <w:bCs/>
        </w:rPr>
        <w:instrText xml:space="preserve"> SEQ Obs \h \r0 </w:instrText>
      </w:r>
      <w:r w:rsidRPr="00FB277C">
        <w:rPr>
          <w:rFonts w:ascii="Calibri" w:eastAsia="Times New Roman" w:hAnsi="Calibri" w:cs="Times New Roman"/>
          <w:b/>
          <w:bCs/>
        </w:rPr>
        <w:fldChar w:fldCharType="end"/>
      </w:r>
      <w:r w:rsidRPr="00FB277C">
        <w:rPr>
          <w:rFonts w:ascii="Calibri" w:eastAsia="Times New Roman" w:hAnsi="Calibri" w:cs="Times New Roman"/>
          <w:b/>
          <w:bCs/>
        </w:rPr>
        <w:fldChar w:fldCharType="begin"/>
      </w:r>
      <w:r w:rsidRPr="00FB277C">
        <w:rPr>
          <w:rFonts w:ascii="Calibri" w:eastAsia="Times New Roman" w:hAnsi="Calibri" w:cs="Times New Roman"/>
          <w:b/>
          <w:bCs/>
        </w:rPr>
        <w:instrText xml:space="preserve"> SEQ Props \h \r0</w:instrText>
      </w:r>
      <w:r w:rsidRPr="00FB277C">
        <w:rPr>
          <w:rFonts w:ascii="Calibri" w:eastAsia="Times New Roman" w:hAnsi="Calibri" w:cs="Times New Roman"/>
          <w:b/>
          <w:bCs/>
        </w:rPr>
        <w:fldChar w:fldCharType="end"/>
      </w:r>
    </w:p>
    <w:p w14:paraId="25DFF940" w14:textId="11249FF8" w:rsidR="0077044D" w:rsidRDefault="0077044D" w:rsidP="0077044D">
      <w:pPr>
        <w:spacing w:line="256" w:lineRule="auto"/>
        <w:rPr>
          <w:rFonts w:ascii="Calibri" w:eastAsia="Times New Roman" w:hAnsi="Calibri" w:cs="Times New Roman"/>
        </w:rPr>
      </w:pPr>
      <w:r w:rsidRPr="00FB277C">
        <w:rPr>
          <w:rFonts w:ascii="Calibri" w:eastAsia="Times New Roman" w:hAnsi="Calibri" w:cs="Times New Roman"/>
        </w:rPr>
        <w:t>In RAN4#</w:t>
      </w:r>
      <w:r>
        <w:rPr>
          <w:rFonts w:ascii="Calibri" w:eastAsia="Times New Roman" w:hAnsi="Calibri" w:cs="Times New Roman"/>
        </w:rPr>
        <w:t>104-e [2]</w:t>
      </w:r>
      <w:r w:rsidRPr="00FB277C">
        <w:rPr>
          <w:rFonts w:ascii="Calibri" w:eastAsia="Times New Roman" w:hAnsi="Calibri" w:cs="Times New Roman"/>
        </w:rPr>
        <w:t xml:space="preserve">, simulation assumptions were agreed </w:t>
      </w:r>
      <w:r>
        <w:rPr>
          <w:rFonts w:ascii="Calibri" w:eastAsia="Times New Roman" w:hAnsi="Calibri" w:cs="Times New Roman"/>
        </w:rPr>
        <w:t xml:space="preserve">for PDSCH </w:t>
      </w:r>
      <w:r w:rsidRPr="00FB277C">
        <w:rPr>
          <w:rFonts w:ascii="Calibri" w:eastAsia="Times New Roman" w:hAnsi="Calibri" w:cs="Times New Roman"/>
        </w:rPr>
        <w:t xml:space="preserve">demodulation </w:t>
      </w:r>
      <w:r>
        <w:rPr>
          <w:rFonts w:ascii="Calibri" w:eastAsia="Times New Roman" w:hAnsi="Calibri" w:cs="Times New Roman"/>
        </w:rPr>
        <w:t>for UEs that support FR2-2</w:t>
      </w:r>
      <w:r w:rsidRPr="00FB277C">
        <w:rPr>
          <w:rFonts w:ascii="Calibri" w:eastAsia="Times New Roman" w:hAnsi="Calibri" w:cs="Times New Roman"/>
        </w:rPr>
        <w:t>[1]. In this paper, we share our simulation results for PDSCH tests based on these assumptions.</w:t>
      </w:r>
    </w:p>
    <w:p w14:paraId="4519A72A" w14:textId="0D8B6196" w:rsidR="008F7905" w:rsidRDefault="008F7905" w:rsidP="0077044D">
      <w:pPr>
        <w:spacing w:line="256" w:lineRule="auto"/>
        <w:rPr>
          <w:rFonts w:ascii="Calibri" w:eastAsia="Times New Roman" w:hAnsi="Calibri" w:cs="Times New Roman"/>
        </w:rPr>
      </w:pPr>
      <w:r>
        <w:rPr>
          <w:rFonts w:ascii="Calibri" w:eastAsia="Times New Roman" w:hAnsi="Calibri" w:cs="Times New Roman"/>
        </w:rPr>
        <w:t xml:space="preserve">We also include the maximum testable SNR </w:t>
      </w:r>
      <w:r w:rsidR="00691C52">
        <w:rPr>
          <w:rFonts w:ascii="Calibri" w:eastAsia="Times New Roman" w:hAnsi="Calibri" w:cs="Times New Roman"/>
        </w:rPr>
        <w:t xml:space="preserve">for the RB sizes discussed for PDSCH Demod Requirements, based on the values </w:t>
      </w:r>
      <w:r w:rsidR="00AC52BC">
        <w:rPr>
          <w:rFonts w:ascii="Calibri" w:eastAsia="Times New Roman" w:hAnsi="Calibri" w:cs="Times New Roman"/>
        </w:rPr>
        <w:t>as included in [3]</w:t>
      </w:r>
      <w:r w:rsidR="00691C52">
        <w:rPr>
          <w:rFonts w:ascii="Calibri" w:eastAsia="Times New Roman" w:hAnsi="Calibri" w:cs="Times New Roman"/>
        </w:rPr>
        <w:t>, and the derived results based on our internal computations.</w:t>
      </w:r>
    </w:p>
    <w:p w14:paraId="78ABE3AF" w14:textId="77777777" w:rsidR="0057598C" w:rsidRDefault="0057598C" w:rsidP="0057598C">
      <w:pPr>
        <w:pStyle w:val="Heading1"/>
      </w:pPr>
      <w:r>
        <w:t>Maximum Testable SNR with Reduced Allocation</w:t>
      </w:r>
    </w:p>
    <w:p w14:paraId="754AA3E3" w14:textId="77777777" w:rsidR="0057598C" w:rsidRDefault="0057598C" w:rsidP="0057598C">
      <w:pPr>
        <w:rPr>
          <w:lang w:val="en-GB"/>
        </w:rPr>
      </w:pPr>
      <w:r>
        <w:rPr>
          <w:lang w:val="en-GB"/>
        </w:rPr>
        <w:t>In this paper, the simulation results for alignment are compared with the maximum testable SNR according to the results included in TR 38.884 [3] for the full CBW allocation, and results that we have derived based on the same computation for reduced BW allocation.</w:t>
      </w:r>
    </w:p>
    <w:p w14:paraId="4B7E2A49" w14:textId="77777777" w:rsidR="0057598C" w:rsidRPr="005D019E" w:rsidRDefault="0057598C" w:rsidP="0057598C">
      <w:pPr>
        <w:keepNext/>
        <w:keepLines/>
        <w:spacing w:before="60" w:after="180" w:line="240" w:lineRule="auto"/>
        <w:jc w:val="center"/>
        <w:rPr>
          <w:rFonts w:ascii="Arial" w:eastAsia="MS Mincho" w:hAnsi="Arial" w:cs="Times New Roman"/>
          <w:b/>
          <w:sz w:val="20"/>
          <w:szCs w:val="20"/>
          <w:lang w:val="en-GB"/>
        </w:rPr>
      </w:pPr>
      <w:r w:rsidRPr="005D019E">
        <w:rPr>
          <w:rFonts w:ascii="Arial" w:eastAsia="MS Mincho" w:hAnsi="Arial" w:cs="Times New Roman"/>
          <w:b/>
          <w:sz w:val="20"/>
          <w:szCs w:val="20"/>
          <w:lang w:val="en-GB"/>
        </w:rPr>
        <w:t>Table 7.2.3-2: Maximum DL testable SNR preliminary extension for band n263</w:t>
      </w:r>
    </w:p>
    <w:tbl>
      <w:tblPr>
        <w:tblStyle w:val="TableGrid1"/>
        <w:tblW w:w="0" w:type="auto"/>
        <w:jc w:val="center"/>
        <w:tblLook w:val="04A0" w:firstRow="1" w:lastRow="0" w:firstColumn="1" w:lastColumn="0" w:noHBand="0" w:noVBand="1"/>
      </w:tblPr>
      <w:tblGrid>
        <w:gridCol w:w="1926"/>
        <w:gridCol w:w="1926"/>
        <w:gridCol w:w="1927"/>
      </w:tblGrid>
      <w:tr w:rsidR="0057598C" w:rsidRPr="005D019E" w14:paraId="60CDF4E6" w14:textId="77777777" w:rsidTr="007D4DB9">
        <w:trPr>
          <w:jc w:val="center"/>
        </w:trPr>
        <w:tc>
          <w:tcPr>
            <w:tcW w:w="1926" w:type="dxa"/>
            <w:vMerge w:val="restart"/>
            <w:shd w:val="clear" w:color="auto" w:fill="D9D9D9"/>
          </w:tcPr>
          <w:p w14:paraId="4228FEDF" w14:textId="77777777" w:rsidR="0057598C" w:rsidRPr="005D019E" w:rsidRDefault="0057598C" w:rsidP="007D4DB9">
            <w:pPr>
              <w:keepNext/>
              <w:keepLines/>
              <w:spacing w:before="60" w:after="180"/>
              <w:jc w:val="center"/>
              <w:rPr>
                <w:rFonts w:ascii="Arial" w:hAnsi="Arial"/>
                <w:b/>
              </w:rPr>
            </w:pPr>
          </w:p>
        </w:tc>
        <w:tc>
          <w:tcPr>
            <w:tcW w:w="1926" w:type="dxa"/>
            <w:vMerge w:val="restart"/>
            <w:shd w:val="clear" w:color="auto" w:fill="D9D9D9"/>
            <w:vAlign w:val="center"/>
          </w:tcPr>
          <w:p w14:paraId="39C68E60" w14:textId="77777777" w:rsidR="0057598C" w:rsidRPr="005D019E" w:rsidRDefault="0057598C" w:rsidP="007D4DB9">
            <w:pPr>
              <w:keepNext/>
              <w:keepLines/>
              <w:jc w:val="center"/>
              <w:rPr>
                <w:rFonts w:ascii="Arial" w:hAnsi="Arial"/>
                <w:b/>
                <w:sz w:val="18"/>
                <w:lang w:val="en-GB"/>
              </w:rPr>
            </w:pPr>
            <w:r w:rsidRPr="005D019E">
              <w:rPr>
                <w:rFonts w:ascii="Arial" w:hAnsi="Arial"/>
                <w:b/>
                <w:sz w:val="18"/>
                <w:lang w:val="en-GB"/>
              </w:rPr>
              <w:t>CBW (MHz)</w:t>
            </w:r>
          </w:p>
        </w:tc>
        <w:tc>
          <w:tcPr>
            <w:tcW w:w="1927" w:type="dxa"/>
            <w:shd w:val="clear" w:color="auto" w:fill="D9D9D9"/>
            <w:vAlign w:val="center"/>
          </w:tcPr>
          <w:p w14:paraId="1150B8CB" w14:textId="77777777" w:rsidR="0057598C" w:rsidRPr="005D019E" w:rsidRDefault="0057598C" w:rsidP="007D4DB9">
            <w:pPr>
              <w:keepNext/>
              <w:keepLines/>
              <w:jc w:val="center"/>
              <w:rPr>
                <w:rFonts w:ascii="Arial" w:hAnsi="Arial"/>
                <w:b/>
                <w:sz w:val="18"/>
                <w:lang w:val="en-GB"/>
              </w:rPr>
            </w:pPr>
            <w:r w:rsidRPr="005D019E">
              <w:rPr>
                <w:rFonts w:ascii="Arial" w:hAnsi="Arial"/>
                <w:b/>
                <w:sz w:val="18"/>
                <w:lang w:val="en-GB"/>
              </w:rPr>
              <w:t>Test method</w:t>
            </w:r>
          </w:p>
        </w:tc>
      </w:tr>
      <w:tr w:rsidR="0057598C" w:rsidRPr="005D019E" w14:paraId="1518FECC" w14:textId="77777777" w:rsidTr="007D4DB9">
        <w:trPr>
          <w:jc w:val="center"/>
        </w:trPr>
        <w:tc>
          <w:tcPr>
            <w:tcW w:w="1926" w:type="dxa"/>
            <w:vMerge/>
            <w:shd w:val="clear" w:color="auto" w:fill="D9D9D9"/>
          </w:tcPr>
          <w:p w14:paraId="5838FB63" w14:textId="77777777" w:rsidR="0057598C" w:rsidRPr="005D019E" w:rsidRDefault="0057598C" w:rsidP="007D4DB9">
            <w:pPr>
              <w:keepNext/>
              <w:keepLines/>
              <w:spacing w:before="60" w:after="180"/>
              <w:jc w:val="center"/>
              <w:rPr>
                <w:rFonts w:ascii="Arial" w:hAnsi="Arial"/>
                <w:b/>
              </w:rPr>
            </w:pPr>
          </w:p>
        </w:tc>
        <w:tc>
          <w:tcPr>
            <w:tcW w:w="1926" w:type="dxa"/>
            <w:vMerge/>
            <w:shd w:val="clear" w:color="auto" w:fill="D9D9D9"/>
            <w:vAlign w:val="center"/>
          </w:tcPr>
          <w:p w14:paraId="1D10EB05" w14:textId="77777777" w:rsidR="0057598C" w:rsidRPr="005D019E" w:rsidRDefault="0057598C" w:rsidP="007D4DB9">
            <w:pPr>
              <w:keepNext/>
              <w:keepLines/>
              <w:jc w:val="center"/>
              <w:rPr>
                <w:rFonts w:ascii="Arial" w:eastAsia="Malgun Gothic" w:hAnsi="Arial"/>
                <w:b/>
                <w:sz w:val="18"/>
                <w:lang w:val="en-GB"/>
              </w:rPr>
            </w:pPr>
          </w:p>
        </w:tc>
        <w:tc>
          <w:tcPr>
            <w:tcW w:w="1927" w:type="dxa"/>
            <w:shd w:val="clear" w:color="auto" w:fill="D9D9D9"/>
            <w:vAlign w:val="center"/>
          </w:tcPr>
          <w:p w14:paraId="2D14E16E" w14:textId="77777777" w:rsidR="0057598C" w:rsidRPr="005D019E" w:rsidRDefault="0057598C" w:rsidP="007D4DB9">
            <w:pPr>
              <w:keepNext/>
              <w:keepLines/>
              <w:jc w:val="center"/>
              <w:rPr>
                <w:rFonts w:ascii="Arial" w:eastAsia="Malgun Gothic" w:hAnsi="Arial"/>
                <w:b/>
                <w:sz w:val="18"/>
                <w:lang w:val="en-GB"/>
              </w:rPr>
            </w:pPr>
            <w:r w:rsidRPr="005D019E">
              <w:rPr>
                <w:rFonts w:ascii="Arial" w:eastAsia="Malgun Gothic" w:hAnsi="Arial"/>
                <w:b/>
                <w:sz w:val="18"/>
                <w:lang w:val="en-GB"/>
              </w:rPr>
              <w:t>IFF</w:t>
            </w:r>
          </w:p>
        </w:tc>
      </w:tr>
      <w:tr w:rsidR="0057598C" w:rsidRPr="005D019E" w14:paraId="7EC2435A" w14:textId="77777777" w:rsidTr="007D4DB9">
        <w:trPr>
          <w:jc w:val="center"/>
        </w:trPr>
        <w:tc>
          <w:tcPr>
            <w:tcW w:w="1926" w:type="dxa"/>
            <w:vMerge w:val="restart"/>
            <w:vAlign w:val="center"/>
          </w:tcPr>
          <w:p w14:paraId="7AF396AC" w14:textId="77777777" w:rsidR="0057598C" w:rsidRPr="005D019E" w:rsidRDefault="0057598C" w:rsidP="007D4DB9">
            <w:pPr>
              <w:keepNext/>
              <w:keepLines/>
              <w:jc w:val="center"/>
              <w:rPr>
                <w:rFonts w:ascii="Arial" w:hAnsi="Arial"/>
                <w:b/>
                <w:sz w:val="18"/>
                <w:lang w:val="en-GB"/>
              </w:rPr>
            </w:pPr>
            <w:r w:rsidRPr="005D019E">
              <w:rPr>
                <w:rFonts w:ascii="Arial" w:hAnsi="Arial"/>
                <w:b/>
                <w:sz w:val="18"/>
                <w:lang w:val="en-GB"/>
              </w:rPr>
              <w:t>Single band UE</w:t>
            </w:r>
          </w:p>
        </w:tc>
        <w:tc>
          <w:tcPr>
            <w:tcW w:w="1926" w:type="dxa"/>
            <w:vAlign w:val="center"/>
          </w:tcPr>
          <w:p w14:paraId="6DE83805"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100</w:t>
            </w:r>
          </w:p>
        </w:tc>
        <w:tc>
          <w:tcPr>
            <w:tcW w:w="1927" w:type="dxa"/>
            <w:vAlign w:val="center"/>
          </w:tcPr>
          <w:p w14:paraId="00BA1B9F"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[9.8]</w:t>
            </w:r>
          </w:p>
        </w:tc>
      </w:tr>
      <w:tr w:rsidR="0057598C" w:rsidRPr="005D019E" w14:paraId="3BD9D38C" w14:textId="77777777" w:rsidTr="007D4DB9">
        <w:trPr>
          <w:jc w:val="center"/>
        </w:trPr>
        <w:tc>
          <w:tcPr>
            <w:tcW w:w="1926" w:type="dxa"/>
            <w:vMerge/>
            <w:vAlign w:val="center"/>
          </w:tcPr>
          <w:p w14:paraId="7D9ED46B" w14:textId="77777777" w:rsidR="0057598C" w:rsidRPr="005D019E" w:rsidRDefault="0057598C" w:rsidP="007D4DB9">
            <w:pPr>
              <w:keepNext/>
              <w:keepLines/>
              <w:jc w:val="center"/>
              <w:rPr>
                <w:rFonts w:ascii="Arial" w:eastAsia="Malgun Gothic" w:hAnsi="Arial"/>
                <w:b/>
                <w:sz w:val="18"/>
                <w:lang w:val="en-GB"/>
              </w:rPr>
            </w:pPr>
          </w:p>
        </w:tc>
        <w:tc>
          <w:tcPr>
            <w:tcW w:w="1926" w:type="dxa"/>
            <w:vAlign w:val="center"/>
          </w:tcPr>
          <w:p w14:paraId="51481ADC"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400</w:t>
            </w:r>
          </w:p>
        </w:tc>
        <w:tc>
          <w:tcPr>
            <w:tcW w:w="1927" w:type="dxa"/>
            <w:vAlign w:val="center"/>
          </w:tcPr>
          <w:p w14:paraId="563B4BDA"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[2.6]</w:t>
            </w:r>
          </w:p>
        </w:tc>
      </w:tr>
      <w:tr w:rsidR="0057598C" w:rsidRPr="005D019E" w14:paraId="54AB1E6D" w14:textId="77777777" w:rsidTr="007D4DB9">
        <w:trPr>
          <w:jc w:val="center"/>
        </w:trPr>
        <w:tc>
          <w:tcPr>
            <w:tcW w:w="1926" w:type="dxa"/>
            <w:vMerge/>
            <w:vAlign w:val="center"/>
          </w:tcPr>
          <w:p w14:paraId="2E95642C" w14:textId="77777777" w:rsidR="0057598C" w:rsidRPr="005D019E" w:rsidRDefault="0057598C" w:rsidP="007D4DB9">
            <w:pPr>
              <w:keepNext/>
              <w:keepLines/>
              <w:jc w:val="center"/>
              <w:rPr>
                <w:rFonts w:ascii="Arial" w:hAnsi="Arial"/>
                <w:b/>
                <w:sz w:val="18"/>
                <w:lang w:val="en-GB"/>
              </w:rPr>
            </w:pPr>
          </w:p>
        </w:tc>
        <w:tc>
          <w:tcPr>
            <w:tcW w:w="1926" w:type="dxa"/>
            <w:vAlign w:val="center"/>
          </w:tcPr>
          <w:p w14:paraId="3430BC4F"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800</w:t>
            </w:r>
          </w:p>
        </w:tc>
        <w:tc>
          <w:tcPr>
            <w:tcW w:w="1927" w:type="dxa"/>
            <w:vAlign w:val="center"/>
          </w:tcPr>
          <w:p w14:paraId="4CB4F1C0"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[-2.3]</w:t>
            </w:r>
          </w:p>
        </w:tc>
      </w:tr>
      <w:tr w:rsidR="0057598C" w:rsidRPr="005D019E" w14:paraId="40A5764F" w14:textId="77777777" w:rsidTr="007D4DB9">
        <w:trPr>
          <w:jc w:val="center"/>
        </w:trPr>
        <w:tc>
          <w:tcPr>
            <w:tcW w:w="1926" w:type="dxa"/>
            <w:vMerge/>
            <w:vAlign w:val="center"/>
          </w:tcPr>
          <w:p w14:paraId="43BB26F8" w14:textId="77777777" w:rsidR="0057598C" w:rsidRPr="005D019E" w:rsidRDefault="0057598C" w:rsidP="007D4DB9">
            <w:pPr>
              <w:keepNext/>
              <w:keepLines/>
              <w:jc w:val="center"/>
              <w:rPr>
                <w:rFonts w:ascii="Arial" w:eastAsia="Malgun Gothic" w:hAnsi="Arial"/>
                <w:b/>
                <w:sz w:val="18"/>
                <w:lang w:val="en-GB"/>
              </w:rPr>
            </w:pPr>
          </w:p>
        </w:tc>
        <w:tc>
          <w:tcPr>
            <w:tcW w:w="1926" w:type="dxa"/>
            <w:vAlign w:val="center"/>
          </w:tcPr>
          <w:p w14:paraId="7DD2DD18"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1600</w:t>
            </w:r>
          </w:p>
        </w:tc>
        <w:tc>
          <w:tcPr>
            <w:tcW w:w="1927" w:type="dxa"/>
            <w:vAlign w:val="center"/>
          </w:tcPr>
          <w:p w14:paraId="1D78DC3B"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&lt; -20 (NOTE 1)</w:t>
            </w:r>
          </w:p>
        </w:tc>
      </w:tr>
      <w:tr w:rsidR="0057598C" w:rsidRPr="005D019E" w14:paraId="6EDB66F7" w14:textId="77777777" w:rsidTr="007D4DB9">
        <w:trPr>
          <w:jc w:val="center"/>
        </w:trPr>
        <w:tc>
          <w:tcPr>
            <w:tcW w:w="1926" w:type="dxa"/>
            <w:vMerge/>
            <w:vAlign w:val="center"/>
          </w:tcPr>
          <w:p w14:paraId="26B89B5A" w14:textId="77777777" w:rsidR="0057598C" w:rsidRPr="005D019E" w:rsidRDefault="0057598C" w:rsidP="007D4DB9">
            <w:pPr>
              <w:keepNext/>
              <w:keepLines/>
              <w:jc w:val="center"/>
              <w:rPr>
                <w:rFonts w:ascii="Arial" w:eastAsia="Malgun Gothic" w:hAnsi="Arial"/>
                <w:b/>
                <w:sz w:val="18"/>
                <w:lang w:val="en-GB"/>
              </w:rPr>
            </w:pPr>
          </w:p>
        </w:tc>
        <w:tc>
          <w:tcPr>
            <w:tcW w:w="1926" w:type="dxa"/>
            <w:vAlign w:val="center"/>
          </w:tcPr>
          <w:p w14:paraId="132C9FB1"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2000</w:t>
            </w:r>
          </w:p>
        </w:tc>
        <w:tc>
          <w:tcPr>
            <w:tcW w:w="1927" w:type="dxa"/>
            <w:vAlign w:val="center"/>
          </w:tcPr>
          <w:p w14:paraId="31F71488" w14:textId="77777777" w:rsidR="0057598C" w:rsidRPr="005D019E" w:rsidRDefault="0057598C" w:rsidP="007D4DB9">
            <w:pPr>
              <w:keepNext/>
              <w:keepLines/>
              <w:jc w:val="center"/>
              <w:rPr>
                <w:rFonts w:ascii="Arial" w:hAnsi="Arial"/>
                <w:sz w:val="18"/>
                <w:lang w:val="en-GB"/>
              </w:rPr>
            </w:pPr>
            <w:r w:rsidRPr="005D019E">
              <w:rPr>
                <w:rFonts w:ascii="Arial" w:hAnsi="Arial"/>
                <w:sz w:val="18"/>
                <w:lang w:val="en-GB"/>
              </w:rPr>
              <w:t>&lt; -20 (NOTE 1)</w:t>
            </w:r>
          </w:p>
        </w:tc>
      </w:tr>
    </w:tbl>
    <w:p w14:paraId="720A0F75" w14:textId="77777777" w:rsidR="0057598C" w:rsidRDefault="0057598C" w:rsidP="0057598C">
      <w:pPr>
        <w:rPr>
          <w:lang w:val="en-GB"/>
        </w:rPr>
      </w:pPr>
    </w:p>
    <w:p w14:paraId="06FFF3EB" w14:textId="77777777" w:rsidR="0057598C" w:rsidRDefault="0057598C" w:rsidP="0057598C">
      <w:pPr>
        <w:rPr>
          <w:lang w:val="en-GB"/>
        </w:rPr>
      </w:pPr>
      <w:r>
        <w:rPr>
          <w:lang w:val="en-GB"/>
        </w:rPr>
        <w:t>Please find in the table below the values we have derived for reduced BW allocation, for the cases of 100MHz and 400MHz, these can be used to choose the appropriate RB size for the test:</w:t>
      </w:r>
    </w:p>
    <w:p w14:paraId="243D2DF4" w14:textId="77777777" w:rsidR="0057598C" w:rsidRPr="005D019E" w:rsidRDefault="0057598C" w:rsidP="0057598C">
      <w:pPr>
        <w:keepNext/>
        <w:keepLines/>
        <w:spacing w:before="60" w:after="180" w:line="240" w:lineRule="auto"/>
        <w:jc w:val="center"/>
        <w:rPr>
          <w:rFonts w:ascii="Arial" w:eastAsia="MS Mincho" w:hAnsi="Arial" w:cs="Times New Roman"/>
          <w:b/>
          <w:sz w:val="20"/>
          <w:szCs w:val="20"/>
          <w:lang w:val="en-GB"/>
        </w:rPr>
      </w:pPr>
      <w:r>
        <w:rPr>
          <w:rFonts w:ascii="Arial" w:eastAsia="MS Mincho" w:hAnsi="Arial" w:cs="Times New Roman"/>
          <w:b/>
          <w:sz w:val="20"/>
          <w:szCs w:val="20"/>
          <w:lang w:val="en-GB"/>
        </w:rPr>
        <w:t xml:space="preserve">Table 2: Extended </w:t>
      </w:r>
      <w:r w:rsidRPr="005D019E">
        <w:rPr>
          <w:rFonts w:ascii="Arial" w:eastAsia="MS Mincho" w:hAnsi="Arial" w:cs="Times New Roman"/>
          <w:b/>
          <w:sz w:val="20"/>
          <w:szCs w:val="20"/>
          <w:lang w:val="en-GB"/>
        </w:rPr>
        <w:t>Maximum DL testable SNR preliminary extension for band n263</w:t>
      </w:r>
    </w:p>
    <w:tbl>
      <w:tblPr>
        <w:tblStyle w:val="TableGrid2"/>
        <w:tblW w:w="0" w:type="auto"/>
        <w:jc w:val="center"/>
        <w:tblLook w:val="04A0" w:firstRow="1" w:lastRow="0" w:firstColumn="1" w:lastColumn="0" w:noHBand="0" w:noVBand="1"/>
      </w:tblPr>
      <w:tblGrid>
        <w:gridCol w:w="1926"/>
        <w:gridCol w:w="1926"/>
        <w:gridCol w:w="1927"/>
        <w:gridCol w:w="1927"/>
      </w:tblGrid>
      <w:tr w:rsidR="0057598C" w:rsidRPr="005D019E" w14:paraId="2056DFD7" w14:textId="77777777" w:rsidTr="007D4DB9">
        <w:trPr>
          <w:jc w:val="center"/>
        </w:trPr>
        <w:tc>
          <w:tcPr>
            <w:tcW w:w="1926" w:type="dxa"/>
            <w:vMerge w:val="restart"/>
            <w:shd w:val="clear" w:color="auto" w:fill="D9D9D9"/>
          </w:tcPr>
          <w:p w14:paraId="5A18AA3A" w14:textId="77777777" w:rsidR="0057598C" w:rsidRPr="005D019E" w:rsidRDefault="0057598C" w:rsidP="007D4DB9">
            <w:pPr>
              <w:keepNext/>
              <w:keepLines/>
              <w:spacing w:before="60" w:after="180"/>
              <w:jc w:val="center"/>
              <w:rPr>
                <w:rFonts w:ascii="Arial" w:hAnsi="Arial"/>
                <w:b/>
              </w:rPr>
            </w:pPr>
          </w:p>
        </w:tc>
        <w:tc>
          <w:tcPr>
            <w:tcW w:w="1926" w:type="dxa"/>
            <w:vMerge w:val="restart"/>
            <w:shd w:val="clear" w:color="auto" w:fill="D9D9D9"/>
            <w:vAlign w:val="center"/>
          </w:tcPr>
          <w:p w14:paraId="7F4762EF" w14:textId="77777777" w:rsidR="0057598C" w:rsidRPr="005D019E" w:rsidRDefault="0057598C" w:rsidP="007D4DB9">
            <w:pPr>
              <w:keepNext/>
              <w:keepLines/>
              <w:jc w:val="center"/>
              <w:rPr>
                <w:rFonts w:ascii="Arial" w:hAnsi="Arial"/>
                <w:b/>
                <w:sz w:val="18"/>
                <w:lang w:val="en-GB"/>
              </w:rPr>
            </w:pPr>
            <w:r>
              <w:rPr>
                <w:rFonts w:ascii="Arial" w:hAnsi="Arial"/>
                <w:b/>
                <w:sz w:val="18"/>
                <w:lang w:val="en-GB"/>
              </w:rPr>
              <w:t>CBW (MHz)</w:t>
            </w:r>
          </w:p>
        </w:tc>
        <w:tc>
          <w:tcPr>
            <w:tcW w:w="1927" w:type="dxa"/>
            <w:vMerge w:val="restart"/>
            <w:shd w:val="clear" w:color="auto" w:fill="D9D9D9"/>
          </w:tcPr>
          <w:p w14:paraId="70AB724B" w14:textId="77777777" w:rsidR="0057598C" w:rsidRPr="005D019E" w:rsidRDefault="0057598C" w:rsidP="007D4DB9">
            <w:pPr>
              <w:keepNext/>
              <w:keepLines/>
              <w:jc w:val="center"/>
              <w:rPr>
                <w:rFonts w:ascii="Arial" w:hAnsi="Arial"/>
                <w:b/>
                <w:sz w:val="18"/>
                <w:lang w:val="en-GB"/>
              </w:rPr>
            </w:pPr>
            <w:proofErr w:type="spellStart"/>
            <w:r>
              <w:rPr>
                <w:rFonts w:ascii="Arial" w:hAnsi="Arial"/>
                <w:b/>
                <w:sz w:val="18"/>
                <w:lang w:val="en-GB"/>
              </w:rPr>
              <w:t>Num</w:t>
            </w:r>
            <w:proofErr w:type="spellEnd"/>
            <w:r>
              <w:rPr>
                <w:rFonts w:ascii="Arial" w:hAnsi="Arial"/>
                <w:b/>
                <w:sz w:val="18"/>
                <w:lang w:val="en-GB"/>
              </w:rPr>
              <w:t xml:space="preserve"> RBs</w:t>
            </w:r>
          </w:p>
        </w:tc>
        <w:tc>
          <w:tcPr>
            <w:tcW w:w="1927" w:type="dxa"/>
            <w:shd w:val="clear" w:color="auto" w:fill="D9D9D9" w:themeFill="background1" w:themeFillShade="D9"/>
            <w:vAlign w:val="center"/>
          </w:tcPr>
          <w:p w14:paraId="7C4C90AB" w14:textId="77777777" w:rsidR="0057598C" w:rsidRPr="005D019E" w:rsidRDefault="0057598C" w:rsidP="007D4DB9">
            <w:pPr>
              <w:keepNext/>
              <w:keepLines/>
              <w:jc w:val="center"/>
              <w:rPr>
                <w:rFonts w:ascii="Arial" w:hAnsi="Arial"/>
                <w:b/>
                <w:sz w:val="18"/>
                <w:lang w:val="en-GB"/>
              </w:rPr>
            </w:pPr>
            <w:r w:rsidRPr="005D019E">
              <w:rPr>
                <w:rFonts w:ascii="Arial" w:hAnsi="Arial"/>
                <w:b/>
                <w:sz w:val="18"/>
                <w:lang w:val="en-GB"/>
              </w:rPr>
              <w:t>Test method</w:t>
            </w:r>
          </w:p>
        </w:tc>
      </w:tr>
      <w:tr w:rsidR="0057598C" w:rsidRPr="005D019E" w14:paraId="607EBDCB" w14:textId="77777777" w:rsidTr="007D4DB9">
        <w:trPr>
          <w:jc w:val="center"/>
        </w:trPr>
        <w:tc>
          <w:tcPr>
            <w:tcW w:w="1926" w:type="dxa"/>
            <w:vMerge/>
            <w:shd w:val="clear" w:color="auto" w:fill="D9D9D9"/>
          </w:tcPr>
          <w:p w14:paraId="3FD60E5A" w14:textId="77777777" w:rsidR="0057598C" w:rsidRPr="005D019E" w:rsidRDefault="0057598C" w:rsidP="007D4DB9">
            <w:pPr>
              <w:keepNext/>
              <w:keepLines/>
              <w:spacing w:before="60" w:after="180"/>
              <w:jc w:val="center"/>
              <w:rPr>
                <w:rFonts w:ascii="Arial" w:hAnsi="Arial"/>
                <w:b/>
              </w:rPr>
            </w:pPr>
          </w:p>
        </w:tc>
        <w:tc>
          <w:tcPr>
            <w:tcW w:w="1926" w:type="dxa"/>
            <w:vMerge/>
            <w:shd w:val="clear" w:color="auto" w:fill="D9D9D9"/>
            <w:vAlign w:val="center"/>
          </w:tcPr>
          <w:p w14:paraId="11F164F8" w14:textId="77777777" w:rsidR="0057598C" w:rsidRPr="005D019E" w:rsidRDefault="0057598C" w:rsidP="007D4DB9">
            <w:pPr>
              <w:keepNext/>
              <w:keepLines/>
              <w:jc w:val="center"/>
              <w:rPr>
                <w:rFonts w:ascii="Arial" w:eastAsia="Malgun Gothic" w:hAnsi="Arial"/>
                <w:b/>
                <w:sz w:val="18"/>
                <w:lang w:val="en-GB"/>
              </w:rPr>
            </w:pPr>
          </w:p>
        </w:tc>
        <w:tc>
          <w:tcPr>
            <w:tcW w:w="1927" w:type="dxa"/>
            <w:vMerge/>
            <w:shd w:val="clear" w:color="auto" w:fill="D9D9D9"/>
          </w:tcPr>
          <w:p w14:paraId="74BB4280" w14:textId="77777777" w:rsidR="0057598C" w:rsidRPr="005D019E" w:rsidRDefault="0057598C" w:rsidP="007D4DB9">
            <w:pPr>
              <w:keepNext/>
              <w:keepLines/>
              <w:jc w:val="center"/>
              <w:rPr>
                <w:rFonts w:ascii="Arial" w:eastAsia="Malgun Gothic" w:hAnsi="Arial"/>
                <w:b/>
                <w:sz w:val="18"/>
                <w:lang w:val="en-GB"/>
              </w:rPr>
            </w:pPr>
          </w:p>
        </w:tc>
        <w:tc>
          <w:tcPr>
            <w:tcW w:w="1927" w:type="dxa"/>
            <w:shd w:val="clear" w:color="auto" w:fill="D9D9D9" w:themeFill="background1" w:themeFillShade="D9"/>
            <w:vAlign w:val="center"/>
          </w:tcPr>
          <w:p w14:paraId="4EF3227C" w14:textId="77777777" w:rsidR="0057598C" w:rsidRPr="005D019E" w:rsidRDefault="0057598C" w:rsidP="007D4DB9">
            <w:pPr>
              <w:keepNext/>
              <w:keepLines/>
              <w:jc w:val="center"/>
              <w:rPr>
                <w:rFonts w:ascii="Arial" w:eastAsia="Malgun Gothic" w:hAnsi="Arial"/>
                <w:b/>
                <w:sz w:val="18"/>
                <w:lang w:val="en-GB"/>
              </w:rPr>
            </w:pPr>
            <w:r w:rsidRPr="005D019E">
              <w:rPr>
                <w:rFonts w:ascii="Arial" w:eastAsia="Malgun Gothic" w:hAnsi="Arial"/>
                <w:b/>
                <w:sz w:val="18"/>
                <w:lang w:val="en-GB"/>
              </w:rPr>
              <w:t>IFF</w:t>
            </w:r>
          </w:p>
        </w:tc>
      </w:tr>
      <w:tr w:rsidR="0057598C" w:rsidRPr="005D019E" w14:paraId="0EB45EE6" w14:textId="77777777" w:rsidTr="007D4DB9">
        <w:trPr>
          <w:jc w:val="center"/>
        </w:trPr>
        <w:tc>
          <w:tcPr>
            <w:tcW w:w="1926" w:type="dxa"/>
            <w:vMerge w:val="restart"/>
            <w:vAlign w:val="center"/>
          </w:tcPr>
          <w:p w14:paraId="79441146" w14:textId="77777777" w:rsidR="0057598C" w:rsidRPr="005D019E" w:rsidRDefault="0057598C" w:rsidP="007D4DB9">
            <w:pPr>
              <w:keepNext/>
              <w:keepLines/>
              <w:jc w:val="center"/>
              <w:rPr>
                <w:rFonts w:ascii="Arial" w:hAnsi="Arial"/>
                <w:b/>
                <w:sz w:val="22"/>
                <w:szCs w:val="24"/>
                <w:lang w:val="en-GB"/>
              </w:rPr>
            </w:pPr>
            <w:r w:rsidRPr="005D019E">
              <w:rPr>
                <w:rFonts w:ascii="Arial" w:hAnsi="Arial"/>
                <w:b/>
                <w:sz w:val="22"/>
                <w:szCs w:val="24"/>
                <w:lang w:val="en-GB"/>
              </w:rPr>
              <w:t>Single band UE</w:t>
            </w:r>
            <w:r w:rsidRPr="0040351D">
              <w:rPr>
                <w:rFonts w:ascii="Arial" w:hAnsi="Arial"/>
                <w:b/>
                <w:sz w:val="22"/>
                <w:szCs w:val="24"/>
                <w:lang w:val="en-GB"/>
              </w:rPr>
              <w:br/>
            </w:r>
          </w:p>
        </w:tc>
        <w:tc>
          <w:tcPr>
            <w:tcW w:w="1926" w:type="dxa"/>
            <w:vMerge w:val="restart"/>
            <w:vAlign w:val="center"/>
          </w:tcPr>
          <w:p w14:paraId="4357A649" w14:textId="77777777" w:rsidR="0057598C" w:rsidRPr="005D019E" w:rsidRDefault="0057598C" w:rsidP="007D4DB9">
            <w:pPr>
              <w:keepNext/>
              <w:keepLines/>
              <w:jc w:val="center"/>
              <w:rPr>
                <w:rFonts w:ascii="Arial" w:hAnsi="Arial"/>
                <w:sz w:val="22"/>
                <w:szCs w:val="24"/>
                <w:lang w:val="en-GB"/>
              </w:rPr>
            </w:pPr>
            <w:r w:rsidRPr="005D019E">
              <w:rPr>
                <w:rFonts w:ascii="Arial" w:hAnsi="Arial"/>
                <w:sz w:val="22"/>
                <w:szCs w:val="24"/>
                <w:lang w:val="en-GB"/>
              </w:rPr>
              <w:t>100</w:t>
            </w:r>
          </w:p>
        </w:tc>
        <w:tc>
          <w:tcPr>
            <w:tcW w:w="1927" w:type="dxa"/>
          </w:tcPr>
          <w:p w14:paraId="1493221A" w14:textId="77777777" w:rsidR="0057598C" w:rsidRPr="0040351D" w:rsidRDefault="0057598C" w:rsidP="007D4DB9">
            <w:pPr>
              <w:keepNext/>
              <w:keepLines/>
              <w:jc w:val="center"/>
              <w:rPr>
                <w:rFonts w:ascii="Arial" w:hAnsi="Arial"/>
                <w:sz w:val="22"/>
                <w:szCs w:val="24"/>
                <w:lang w:val="en-GB"/>
              </w:rPr>
            </w:pPr>
            <w:r w:rsidRPr="0040351D">
              <w:rPr>
                <w:rFonts w:ascii="Arial" w:hAnsi="Arial"/>
                <w:sz w:val="22"/>
                <w:szCs w:val="24"/>
                <w:lang w:val="en-GB"/>
              </w:rPr>
              <w:t>66</w:t>
            </w:r>
          </w:p>
        </w:tc>
        <w:tc>
          <w:tcPr>
            <w:tcW w:w="1927" w:type="dxa"/>
            <w:vAlign w:val="center"/>
          </w:tcPr>
          <w:p w14:paraId="6B900247" w14:textId="77777777" w:rsidR="0057598C" w:rsidRPr="005D019E" w:rsidRDefault="0057598C" w:rsidP="007D4DB9">
            <w:pPr>
              <w:keepNext/>
              <w:keepLines/>
              <w:jc w:val="center"/>
              <w:rPr>
                <w:rFonts w:ascii="Arial" w:hAnsi="Arial"/>
                <w:sz w:val="22"/>
                <w:szCs w:val="24"/>
                <w:lang w:val="en-GB"/>
              </w:rPr>
            </w:pPr>
            <w:r w:rsidRPr="005D019E">
              <w:rPr>
                <w:rFonts w:ascii="Arial" w:hAnsi="Arial"/>
                <w:sz w:val="22"/>
                <w:szCs w:val="24"/>
                <w:lang w:val="en-GB"/>
              </w:rPr>
              <w:t>[9.8]</w:t>
            </w:r>
          </w:p>
        </w:tc>
      </w:tr>
      <w:tr w:rsidR="0057598C" w:rsidRPr="005D019E" w14:paraId="7D1C3852" w14:textId="77777777" w:rsidTr="007D4DB9">
        <w:trPr>
          <w:jc w:val="center"/>
        </w:trPr>
        <w:tc>
          <w:tcPr>
            <w:tcW w:w="1926" w:type="dxa"/>
            <w:vMerge/>
            <w:vAlign w:val="center"/>
          </w:tcPr>
          <w:p w14:paraId="38A94FD5" w14:textId="77777777" w:rsidR="0057598C" w:rsidRPr="005D019E" w:rsidRDefault="0057598C" w:rsidP="007D4DB9">
            <w:pPr>
              <w:keepNext/>
              <w:keepLines/>
              <w:jc w:val="center"/>
              <w:rPr>
                <w:rFonts w:ascii="Arial" w:eastAsia="Malgun Gothic" w:hAnsi="Arial"/>
                <w:b/>
                <w:sz w:val="22"/>
                <w:szCs w:val="24"/>
                <w:lang w:val="en-GB"/>
              </w:rPr>
            </w:pPr>
          </w:p>
        </w:tc>
        <w:tc>
          <w:tcPr>
            <w:tcW w:w="1926" w:type="dxa"/>
            <w:vMerge/>
            <w:vAlign w:val="center"/>
          </w:tcPr>
          <w:p w14:paraId="526873A6" w14:textId="77777777" w:rsidR="0057598C" w:rsidRPr="005D019E" w:rsidRDefault="0057598C" w:rsidP="007D4DB9">
            <w:pPr>
              <w:keepNext/>
              <w:keepLines/>
              <w:jc w:val="center"/>
              <w:rPr>
                <w:rFonts w:ascii="Arial" w:hAnsi="Arial"/>
                <w:sz w:val="22"/>
                <w:szCs w:val="24"/>
                <w:lang w:val="en-GB"/>
              </w:rPr>
            </w:pPr>
          </w:p>
        </w:tc>
        <w:tc>
          <w:tcPr>
            <w:tcW w:w="1927" w:type="dxa"/>
          </w:tcPr>
          <w:p w14:paraId="0C2975E8" w14:textId="77777777" w:rsidR="0057598C" w:rsidRPr="0040351D" w:rsidRDefault="0057598C" w:rsidP="007D4DB9">
            <w:pPr>
              <w:keepNext/>
              <w:keepLines/>
              <w:jc w:val="center"/>
              <w:rPr>
                <w:rFonts w:ascii="Arial" w:hAnsi="Arial"/>
                <w:sz w:val="22"/>
                <w:szCs w:val="24"/>
                <w:lang w:val="en-GB"/>
              </w:rPr>
            </w:pPr>
            <w:r w:rsidRPr="0040351D">
              <w:rPr>
                <w:rFonts w:ascii="Arial" w:hAnsi="Arial"/>
                <w:sz w:val="22"/>
                <w:szCs w:val="24"/>
                <w:lang w:val="en-GB"/>
              </w:rPr>
              <w:t>32</w:t>
            </w:r>
          </w:p>
        </w:tc>
        <w:tc>
          <w:tcPr>
            <w:tcW w:w="1927" w:type="dxa"/>
            <w:vAlign w:val="center"/>
          </w:tcPr>
          <w:p w14:paraId="2D9D0D83" w14:textId="77777777" w:rsidR="0057598C" w:rsidRPr="005D019E" w:rsidRDefault="0057598C" w:rsidP="007D4DB9">
            <w:pPr>
              <w:keepNext/>
              <w:keepLines/>
              <w:jc w:val="center"/>
              <w:rPr>
                <w:rFonts w:ascii="Arial" w:hAnsi="Arial"/>
                <w:sz w:val="22"/>
                <w:szCs w:val="24"/>
                <w:lang w:val="en-GB"/>
              </w:rPr>
            </w:pPr>
            <w:r w:rsidRPr="005D019E">
              <w:rPr>
                <w:rFonts w:ascii="Arial" w:hAnsi="Arial"/>
                <w:sz w:val="22"/>
                <w:szCs w:val="24"/>
                <w:lang w:val="en-GB"/>
              </w:rPr>
              <w:t>[</w:t>
            </w:r>
            <w:r w:rsidRPr="0040351D">
              <w:rPr>
                <w:rFonts w:ascii="Arial" w:hAnsi="Arial"/>
                <w:sz w:val="22"/>
                <w:szCs w:val="24"/>
                <w:lang w:val="en-GB"/>
              </w:rPr>
              <w:t>13.2</w:t>
            </w:r>
            <w:r w:rsidRPr="005D019E">
              <w:rPr>
                <w:rFonts w:ascii="Arial" w:hAnsi="Arial"/>
                <w:sz w:val="22"/>
                <w:szCs w:val="24"/>
                <w:lang w:val="en-GB"/>
              </w:rPr>
              <w:t>]</w:t>
            </w:r>
          </w:p>
        </w:tc>
      </w:tr>
      <w:tr w:rsidR="0057598C" w:rsidRPr="005D019E" w14:paraId="331B7E62" w14:textId="77777777" w:rsidTr="007D4DB9">
        <w:trPr>
          <w:jc w:val="center"/>
        </w:trPr>
        <w:tc>
          <w:tcPr>
            <w:tcW w:w="1926" w:type="dxa"/>
            <w:vMerge/>
            <w:vAlign w:val="center"/>
          </w:tcPr>
          <w:p w14:paraId="3EA9AAE9" w14:textId="77777777" w:rsidR="0057598C" w:rsidRPr="005D019E" w:rsidRDefault="0057598C" w:rsidP="007D4DB9">
            <w:pPr>
              <w:keepNext/>
              <w:keepLines/>
              <w:jc w:val="center"/>
              <w:rPr>
                <w:rFonts w:ascii="Arial" w:hAnsi="Arial"/>
                <w:b/>
                <w:sz w:val="22"/>
                <w:szCs w:val="24"/>
                <w:lang w:val="en-GB"/>
              </w:rPr>
            </w:pPr>
          </w:p>
        </w:tc>
        <w:tc>
          <w:tcPr>
            <w:tcW w:w="1926" w:type="dxa"/>
            <w:vMerge w:val="restart"/>
            <w:vAlign w:val="center"/>
          </w:tcPr>
          <w:p w14:paraId="0E0E6FB5" w14:textId="77777777" w:rsidR="0057598C" w:rsidRPr="005D019E" w:rsidRDefault="0057598C" w:rsidP="007D4DB9">
            <w:pPr>
              <w:keepNext/>
              <w:keepLines/>
              <w:jc w:val="center"/>
              <w:rPr>
                <w:rFonts w:ascii="Arial" w:hAnsi="Arial"/>
                <w:sz w:val="22"/>
                <w:szCs w:val="24"/>
                <w:lang w:val="en-GB"/>
              </w:rPr>
            </w:pPr>
            <w:r w:rsidRPr="0040351D">
              <w:rPr>
                <w:rFonts w:ascii="Arial" w:hAnsi="Arial"/>
                <w:sz w:val="22"/>
                <w:szCs w:val="24"/>
                <w:lang w:val="en-GB"/>
              </w:rPr>
              <w:t>400</w:t>
            </w:r>
          </w:p>
        </w:tc>
        <w:tc>
          <w:tcPr>
            <w:tcW w:w="1927" w:type="dxa"/>
          </w:tcPr>
          <w:p w14:paraId="5AE03C08" w14:textId="77777777" w:rsidR="0057598C" w:rsidRPr="0040351D" w:rsidRDefault="0057598C" w:rsidP="007D4DB9">
            <w:pPr>
              <w:keepNext/>
              <w:keepLines/>
              <w:jc w:val="center"/>
              <w:rPr>
                <w:rFonts w:ascii="Arial" w:hAnsi="Arial"/>
                <w:sz w:val="22"/>
                <w:szCs w:val="24"/>
                <w:lang w:val="en-GB"/>
              </w:rPr>
            </w:pPr>
            <w:r w:rsidRPr="0040351D">
              <w:rPr>
                <w:rFonts w:ascii="Arial" w:hAnsi="Arial"/>
                <w:sz w:val="22"/>
                <w:szCs w:val="24"/>
                <w:lang w:val="en-GB"/>
              </w:rPr>
              <w:t>66</w:t>
            </w:r>
          </w:p>
        </w:tc>
        <w:tc>
          <w:tcPr>
            <w:tcW w:w="1927" w:type="dxa"/>
            <w:vAlign w:val="center"/>
          </w:tcPr>
          <w:p w14:paraId="676BF178" w14:textId="77777777" w:rsidR="0057598C" w:rsidRPr="005D019E" w:rsidRDefault="0057598C" w:rsidP="007D4DB9">
            <w:pPr>
              <w:keepNext/>
              <w:keepLines/>
              <w:jc w:val="center"/>
              <w:rPr>
                <w:rFonts w:ascii="Arial" w:hAnsi="Arial"/>
                <w:sz w:val="22"/>
                <w:szCs w:val="24"/>
                <w:lang w:val="en-GB"/>
              </w:rPr>
            </w:pPr>
            <w:r w:rsidRPr="005D019E">
              <w:rPr>
                <w:rFonts w:ascii="Arial" w:hAnsi="Arial"/>
                <w:sz w:val="22"/>
                <w:szCs w:val="24"/>
                <w:lang w:val="en-GB"/>
              </w:rPr>
              <w:t>[</w:t>
            </w:r>
            <w:r w:rsidRPr="0040351D">
              <w:rPr>
                <w:rFonts w:ascii="Arial" w:hAnsi="Arial"/>
                <w:sz w:val="22"/>
                <w:szCs w:val="24"/>
                <w:lang w:val="en-GB"/>
              </w:rPr>
              <w:t>2</w:t>
            </w:r>
            <w:r w:rsidRPr="005D019E">
              <w:rPr>
                <w:rFonts w:ascii="Arial" w:hAnsi="Arial"/>
                <w:sz w:val="22"/>
                <w:szCs w:val="24"/>
                <w:lang w:val="en-GB"/>
              </w:rPr>
              <w:t>.</w:t>
            </w:r>
            <w:r w:rsidRPr="0040351D">
              <w:rPr>
                <w:rFonts w:ascii="Arial" w:hAnsi="Arial"/>
                <w:sz w:val="22"/>
                <w:szCs w:val="24"/>
                <w:lang w:val="en-GB"/>
              </w:rPr>
              <w:t>6</w:t>
            </w:r>
            <w:r w:rsidRPr="005D019E">
              <w:rPr>
                <w:rFonts w:ascii="Arial" w:hAnsi="Arial"/>
                <w:sz w:val="22"/>
                <w:szCs w:val="24"/>
                <w:lang w:val="en-GB"/>
              </w:rPr>
              <w:t>]</w:t>
            </w:r>
          </w:p>
        </w:tc>
      </w:tr>
      <w:tr w:rsidR="0057598C" w:rsidRPr="005D019E" w14:paraId="5D73F5BD" w14:textId="77777777" w:rsidTr="007D4DB9">
        <w:trPr>
          <w:jc w:val="center"/>
        </w:trPr>
        <w:tc>
          <w:tcPr>
            <w:tcW w:w="1926" w:type="dxa"/>
            <w:vMerge/>
            <w:vAlign w:val="center"/>
          </w:tcPr>
          <w:p w14:paraId="40CC3DC2" w14:textId="77777777" w:rsidR="0057598C" w:rsidRPr="005D019E" w:rsidRDefault="0057598C" w:rsidP="007D4DB9">
            <w:pPr>
              <w:keepNext/>
              <w:keepLines/>
              <w:jc w:val="center"/>
              <w:rPr>
                <w:rFonts w:ascii="Arial" w:eastAsia="Malgun Gothic" w:hAnsi="Arial"/>
                <w:b/>
                <w:sz w:val="22"/>
                <w:szCs w:val="24"/>
                <w:lang w:val="en-GB"/>
              </w:rPr>
            </w:pPr>
          </w:p>
        </w:tc>
        <w:tc>
          <w:tcPr>
            <w:tcW w:w="1926" w:type="dxa"/>
            <w:vMerge/>
            <w:vAlign w:val="center"/>
          </w:tcPr>
          <w:p w14:paraId="766A123E" w14:textId="77777777" w:rsidR="0057598C" w:rsidRPr="005D019E" w:rsidRDefault="0057598C" w:rsidP="007D4DB9">
            <w:pPr>
              <w:keepNext/>
              <w:keepLines/>
              <w:jc w:val="center"/>
              <w:rPr>
                <w:rFonts w:ascii="Arial" w:hAnsi="Arial"/>
                <w:sz w:val="22"/>
                <w:szCs w:val="24"/>
                <w:lang w:val="en-GB"/>
              </w:rPr>
            </w:pPr>
          </w:p>
        </w:tc>
        <w:tc>
          <w:tcPr>
            <w:tcW w:w="1927" w:type="dxa"/>
          </w:tcPr>
          <w:p w14:paraId="5E4ABB66" w14:textId="77777777" w:rsidR="0057598C" w:rsidRPr="0040351D" w:rsidRDefault="0057598C" w:rsidP="007D4DB9">
            <w:pPr>
              <w:keepNext/>
              <w:keepLines/>
              <w:jc w:val="center"/>
              <w:rPr>
                <w:rFonts w:ascii="Arial" w:hAnsi="Arial"/>
                <w:sz w:val="22"/>
                <w:szCs w:val="24"/>
                <w:lang w:val="en-GB"/>
              </w:rPr>
            </w:pPr>
            <w:r w:rsidRPr="0040351D">
              <w:rPr>
                <w:rFonts w:ascii="Arial" w:hAnsi="Arial"/>
                <w:sz w:val="22"/>
                <w:szCs w:val="24"/>
                <w:lang w:val="en-GB"/>
              </w:rPr>
              <w:t>32</w:t>
            </w:r>
          </w:p>
        </w:tc>
        <w:tc>
          <w:tcPr>
            <w:tcW w:w="1927" w:type="dxa"/>
            <w:vAlign w:val="center"/>
          </w:tcPr>
          <w:p w14:paraId="74042107" w14:textId="77777777" w:rsidR="0057598C" w:rsidRPr="005D019E" w:rsidRDefault="0057598C" w:rsidP="007D4DB9">
            <w:pPr>
              <w:keepNext/>
              <w:keepLines/>
              <w:jc w:val="center"/>
              <w:rPr>
                <w:rFonts w:ascii="Arial" w:hAnsi="Arial"/>
                <w:sz w:val="22"/>
                <w:szCs w:val="24"/>
                <w:lang w:val="en-GB"/>
              </w:rPr>
            </w:pPr>
            <w:r w:rsidRPr="0040351D">
              <w:rPr>
                <w:rFonts w:ascii="Arial" w:hAnsi="Arial"/>
                <w:sz w:val="22"/>
                <w:szCs w:val="24"/>
                <w:lang w:val="en-GB"/>
              </w:rPr>
              <w:t>[6.6]</w:t>
            </w:r>
          </w:p>
        </w:tc>
      </w:tr>
      <w:tr w:rsidR="0057598C" w:rsidRPr="005D019E" w14:paraId="351B76CF" w14:textId="77777777" w:rsidTr="007D4DB9">
        <w:trPr>
          <w:jc w:val="center"/>
        </w:trPr>
        <w:tc>
          <w:tcPr>
            <w:tcW w:w="1926" w:type="dxa"/>
            <w:vMerge/>
            <w:vAlign w:val="center"/>
          </w:tcPr>
          <w:p w14:paraId="44A73897" w14:textId="77777777" w:rsidR="0057598C" w:rsidRPr="0040351D" w:rsidRDefault="0057598C" w:rsidP="007D4DB9">
            <w:pPr>
              <w:keepNext/>
              <w:keepLines/>
              <w:jc w:val="center"/>
              <w:rPr>
                <w:rFonts w:ascii="Arial" w:eastAsia="Malgun Gothic" w:hAnsi="Arial"/>
                <w:b/>
                <w:sz w:val="22"/>
                <w:szCs w:val="24"/>
                <w:lang w:val="en-GB"/>
              </w:rPr>
            </w:pPr>
          </w:p>
        </w:tc>
        <w:tc>
          <w:tcPr>
            <w:tcW w:w="1926" w:type="dxa"/>
            <w:vMerge/>
            <w:vAlign w:val="center"/>
          </w:tcPr>
          <w:p w14:paraId="5E32C608" w14:textId="77777777" w:rsidR="0057598C" w:rsidRPr="0040351D" w:rsidRDefault="0057598C" w:rsidP="007D4DB9">
            <w:pPr>
              <w:keepNext/>
              <w:keepLines/>
              <w:jc w:val="center"/>
              <w:rPr>
                <w:rFonts w:ascii="Arial" w:hAnsi="Arial"/>
                <w:sz w:val="22"/>
                <w:szCs w:val="24"/>
                <w:lang w:val="en-GB"/>
              </w:rPr>
            </w:pPr>
          </w:p>
        </w:tc>
        <w:tc>
          <w:tcPr>
            <w:tcW w:w="1927" w:type="dxa"/>
          </w:tcPr>
          <w:p w14:paraId="5CE3FE31" w14:textId="77777777" w:rsidR="0057598C" w:rsidRPr="0040351D" w:rsidRDefault="0057598C" w:rsidP="007D4DB9">
            <w:pPr>
              <w:keepNext/>
              <w:keepLines/>
              <w:jc w:val="center"/>
              <w:rPr>
                <w:rFonts w:ascii="Arial" w:hAnsi="Arial"/>
                <w:sz w:val="22"/>
                <w:szCs w:val="24"/>
                <w:lang w:val="en-GB"/>
              </w:rPr>
            </w:pPr>
            <w:r w:rsidRPr="0040351D">
              <w:rPr>
                <w:rFonts w:ascii="Arial" w:hAnsi="Arial"/>
                <w:sz w:val="22"/>
                <w:szCs w:val="24"/>
                <w:lang w:val="en-GB"/>
              </w:rPr>
              <w:t>16</w:t>
            </w:r>
          </w:p>
        </w:tc>
        <w:tc>
          <w:tcPr>
            <w:tcW w:w="1927" w:type="dxa"/>
            <w:vAlign w:val="center"/>
          </w:tcPr>
          <w:p w14:paraId="319B7D1C" w14:textId="77777777" w:rsidR="0057598C" w:rsidRPr="0040351D" w:rsidRDefault="0057598C" w:rsidP="007D4DB9">
            <w:pPr>
              <w:keepNext/>
              <w:keepLines/>
              <w:jc w:val="center"/>
              <w:rPr>
                <w:rFonts w:ascii="Arial" w:hAnsi="Arial"/>
                <w:sz w:val="22"/>
                <w:szCs w:val="24"/>
                <w:lang w:val="en-GB"/>
              </w:rPr>
            </w:pPr>
            <w:r w:rsidRPr="0040351D">
              <w:rPr>
                <w:rFonts w:ascii="Arial" w:hAnsi="Arial"/>
                <w:sz w:val="22"/>
                <w:szCs w:val="24"/>
                <w:lang w:val="en-GB"/>
              </w:rPr>
              <w:t>[10]</w:t>
            </w:r>
          </w:p>
        </w:tc>
      </w:tr>
    </w:tbl>
    <w:p w14:paraId="79A9C2A8" w14:textId="77777777" w:rsidR="0057598C" w:rsidRDefault="0057598C" w:rsidP="0057598C">
      <w:pPr>
        <w:rPr>
          <w:lang w:val="en-GB"/>
        </w:rPr>
      </w:pPr>
    </w:p>
    <w:p w14:paraId="4330BA62" w14:textId="41E22A43" w:rsidR="005D019E" w:rsidRPr="0057598C" w:rsidRDefault="0057598C" w:rsidP="002B2755">
      <w:pPr>
        <w:rPr>
          <w:rFonts w:ascii="Calibri" w:eastAsia="Times New Roman" w:hAnsi="Calibri" w:cs="Times New Roman"/>
          <w:b/>
          <w:bCs/>
        </w:rPr>
      </w:pPr>
      <w:r>
        <w:rPr>
          <w:rFonts w:ascii="Calibri" w:eastAsia="Times New Roman" w:hAnsi="Calibri" w:cs="Times New Roman"/>
          <w:b/>
          <w:bCs/>
        </w:rPr>
        <w:t>Observation</w:t>
      </w:r>
      <w:r w:rsidRPr="002523F2">
        <w:rPr>
          <w:rFonts w:ascii="Calibri" w:eastAsia="Times New Roman" w:hAnsi="Calibri" w:cs="Times New Roman"/>
          <w:b/>
          <w:bCs/>
        </w:rPr>
        <w:t xml:space="preserve"> </w:t>
      </w:r>
      <w:r>
        <w:rPr>
          <w:rFonts w:ascii="Calibri" w:eastAsia="Times New Roman" w:hAnsi="Calibri" w:cs="Times New Roman"/>
          <w:b/>
          <w:bCs/>
        </w:rPr>
        <w:fldChar w:fldCharType="begin"/>
      </w:r>
      <w:r>
        <w:rPr>
          <w:rFonts w:ascii="Calibri" w:eastAsia="Times New Roman" w:hAnsi="Calibri" w:cs="Times New Roman"/>
          <w:b/>
          <w:bCs/>
        </w:rPr>
        <w:instrText xml:space="preserve"> SEQ Obs \n \* MERGEFORMAT  \* MERGEFORMAT  \* MERGEFORMAT </w:instrText>
      </w:r>
      <w:r>
        <w:rPr>
          <w:rFonts w:ascii="Calibri" w:eastAsia="Times New Roman" w:hAnsi="Calibri" w:cs="Times New Roman"/>
          <w:b/>
          <w:bCs/>
        </w:rPr>
        <w:fldChar w:fldCharType="separate"/>
      </w:r>
      <w:r w:rsidR="00CA4DA1">
        <w:rPr>
          <w:rFonts w:ascii="Calibri" w:eastAsia="Times New Roman" w:hAnsi="Calibri" w:cs="Times New Roman"/>
          <w:b/>
          <w:bCs/>
          <w:noProof/>
        </w:rPr>
        <w:t>1</w:t>
      </w:r>
      <w:r>
        <w:rPr>
          <w:rFonts w:ascii="Calibri" w:eastAsia="Times New Roman" w:hAnsi="Calibri" w:cs="Times New Roman"/>
          <w:b/>
          <w:bCs/>
        </w:rPr>
        <w:fldChar w:fldCharType="end"/>
      </w:r>
      <w:r w:rsidRPr="002523F2">
        <w:rPr>
          <w:rFonts w:ascii="Calibri" w:eastAsia="Times New Roman" w:hAnsi="Calibri" w:cs="Times New Roman"/>
          <w:b/>
          <w:bCs/>
        </w:rPr>
        <w:t xml:space="preserve">: </w:t>
      </w:r>
      <w:r w:rsidRPr="00CB7E3F">
        <w:rPr>
          <w:rFonts w:ascii="Calibri" w:eastAsia="Times New Roman" w:hAnsi="Calibri" w:cs="Times New Roman"/>
          <w:b/>
          <w:bCs/>
        </w:rPr>
        <w:t xml:space="preserve">The </w:t>
      </w:r>
      <w:r>
        <w:rPr>
          <w:rFonts w:ascii="Calibri" w:eastAsia="Times New Roman" w:hAnsi="Calibri" w:cs="Times New Roman"/>
          <w:b/>
          <w:bCs/>
        </w:rPr>
        <w:t>Maximum Testable SNR included</w:t>
      </w:r>
      <w:r w:rsidRPr="00CB7E3F">
        <w:rPr>
          <w:rFonts w:ascii="Calibri" w:eastAsia="Times New Roman" w:hAnsi="Calibri" w:cs="Times New Roman"/>
          <w:b/>
          <w:bCs/>
        </w:rPr>
        <w:t xml:space="preserve"> in Table 2 were computed based on the values included in TR38.884, version 18.2.0. To further validate them, we should consider the outcome of the ongoing parallel RAN4 WI on FR2-2 testability;</w:t>
      </w:r>
    </w:p>
    <w:p w14:paraId="26EC63F5" w14:textId="77777777" w:rsidR="00F93AF6" w:rsidRDefault="00F93AF6" w:rsidP="00F93AF6">
      <w:pPr>
        <w:pStyle w:val="Heading1"/>
      </w:pPr>
      <w:r>
        <w:lastRenderedPageBreak/>
        <w:t>RAN4 Demodulation Test Setup with reduced RB allocation</w:t>
      </w:r>
    </w:p>
    <w:p w14:paraId="55C36E5E" w14:textId="77777777" w:rsidR="00F93AF6" w:rsidRDefault="00F93AF6" w:rsidP="00F93AF6">
      <w:pPr>
        <w:spacing w:after="180" w:line="240" w:lineRule="auto"/>
        <w:rPr>
          <w:rFonts w:ascii="Calibri" w:eastAsia="Times New Roman" w:hAnsi="Calibri" w:cs="Times New Roman"/>
        </w:rPr>
      </w:pPr>
      <w:r w:rsidRPr="0019578A">
        <w:rPr>
          <w:rFonts w:ascii="Calibri" w:eastAsia="Times New Roman" w:hAnsi="Calibri" w:cs="Times New Roman"/>
        </w:rPr>
        <w:t>Based on the agree</w:t>
      </w:r>
      <w:r>
        <w:rPr>
          <w:rFonts w:ascii="Calibri" w:eastAsia="Times New Roman" w:hAnsi="Calibri" w:cs="Times New Roman"/>
        </w:rPr>
        <w:t>ments in RAN4#104-e [3], RAN4 has agreed to define PDSCH demodulation requirements for FR2-2 with a reduced RB allocation with respect to the minimum CBW, in order to achieve an expected higher testable SNR and so enable the use of higher MCS values. This seems to be necessary in particular for the case of 480kHz/400MHz, for which the full CBW maximum testable SNR according to [3] does not reach 3dB.</w:t>
      </w:r>
    </w:p>
    <w:p w14:paraId="456DE71D" w14:textId="58E629F7" w:rsidR="00F93AF6" w:rsidRDefault="001F2A16" w:rsidP="00F93AF6">
      <w:pPr>
        <w:spacing w:after="180" w:line="240" w:lineRule="auto"/>
        <w:rPr>
          <w:rFonts w:ascii="Calibri" w:eastAsia="Times New Roman" w:hAnsi="Calibri" w:cs="Times New Roman"/>
        </w:rPr>
      </w:pPr>
      <w:r>
        <w:rPr>
          <w:rFonts w:ascii="Calibri" w:eastAsia="Times New Roman" w:hAnsi="Calibri" w:cs="Times New Roman"/>
        </w:rPr>
        <w:t xml:space="preserve">In the following sections, </w:t>
      </w:r>
      <w:r w:rsidR="00F93AF6">
        <w:rPr>
          <w:rFonts w:ascii="Calibri" w:eastAsia="Times New Roman" w:hAnsi="Calibri" w:cs="Times New Roman"/>
        </w:rPr>
        <w:t>which contain</w:t>
      </w:r>
      <w:r>
        <w:rPr>
          <w:rFonts w:ascii="Calibri" w:eastAsia="Times New Roman" w:hAnsi="Calibri" w:cs="Times New Roman"/>
        </w:rPr>
        <w:t xml:space="preserve"> </w:t>
      </w:r>
      <w:r w:rsidR="00F93AF6">
        <w:rPr>
          <w:rFonts w:ascii="Calibri" w:eastAsia="Times New Roman" w:hAnsi="Calibri" w:cs="Times New Roman"/>
        </w:rPr>
        <w:t>PDSCH Simulations results, we shared for each proposed propagation channel the SCS/RB allocations combination that seems most likely to be testable, based on our results.</w:t>
      </w:r>
    </w:p>
    <w:p w14:paraId="24480AA5" w14:textId="77777777" w:rsidR="00F93AF6" w:rsidRPr="00C02951" w:rsidRDefault="00F93AF6" w:rsidP="00F93AF6">
      <w:pPr>
        <w:spacing w:after="180" w:line="240" w:lineRule="auto"/>
        <w:rPr>
          <w:rFonts w:ascii="Calibri" w:eastAsia="Times New Roman" w:hAnsi="Calibri" w:cs="Times New Roman"/>
        </w:rPr>
      </w:pPr>
      <w:r>
        <w:rPr>
          <w:rFonts w:ascii="Calibri" w:eastAsia="Times New Roman" w:hAnsi="Calibri" w:cs="Times New Roman"/>
        </w:rPr>
        <w:t>However, RAN4 did not discuss further how the reduced RB allocation is configured for the device under test, and we would like to submit our proposals related to the test configuration for the FR2-2 PDSCH demodulations.</w:t>
      </w:r>
    </w:p>
    <w:p w14:paraId="7ACD1DE0" w14:textId="5F5920D5" w:rsidR="00F93AF6" w:rsidRPr="002523F2" w:rsidRDefault="00F93AF6" w:rsidP="00F93AF6">
      <w:pPr>
        <w:rPr>
          <w:rFonts w:ascii="Calibri" w:eastAsia="Times New Roman" w:hAnsi="Calibri" w:cs="Times New Roman"/>
          <w:b/>
          <w:bCs/>
        </w:rPr>
      </w:pPr>
      <w:r>
        <w:rPr>
          <w:rFonts w:ascii="Calibri" w:eastAsia="Times New Roman" w:hAnsi="Calibri" w:cs="Times New Roman"/>
          <w:b/>
          <w:bCs/>
        </w:rPr>
        <w:t>Observation</w:t>
      </w:r>
      <w:r w:rsidRPr="002523F2">
        <w:rPr>
          <w:rFonts w:ascii="Calibri" w:eastAsia="Times New Roman" w:hAnsi="Calibri" w:cs="Times New Roman"/>
          <w:b/>
          <w:bCs/>
        </w:rPr>
        <w:t xml:space="preserve"> </w:t>
      </w:r>
      <w:r>
        <w:rPr>
          <w:rFonts w:ascii="Calibri" w:eastAsia="Times New Roman" w:hAnsi="Calibri" w:cs="Times New Roman"/>
          <w:b/>
          <w:bCs/>
        </w:rPr>
        <w:fldChar w:fldCharType="begin"/>
      </w:r>
      <w:r>
        <w:rPr>
          <w:rFonts w:ascii="Calibri" w:eastAsia="Times New Roman" w:hAnsi="Calibri" w:cs="Times New Roman"/>
          <w:b/>
          <w:bCs/>
        </w:rPr>
        <w:instrText xml:space="preserve"> SEQ Obs \n \* MERGEFORMAT  \* MERGEFORMAT  \* MERGEFORMAT </w:instrText>
      </w:r>
      <w:r>
        <w:rPr>
          <w:rFonts w:ascii="Calibri" w:eastAsia="Times New Roman" w:hAnsi="Calibri" w:cs="Times New Roman"/>
          <w:b/>
          <w:bCs/>
        </w:rPr>
        <w:fldChar w:fldCharType="separate"/>
      </w:r>
      <w:r w:rsidR="00CA4DA1">
        <w:rPr>
          <w:rFonts w:ascii="Calibri" w:eastAsia="Times New Roman" w:hAnsi="Calibri" w:cs="Times New Roman"/>
          <w:b/>
          <w:bCs/>
          <w:noProof/>
        </w:rPr>
        <w:t>2</w:t>
      </w:r>
      <w:r>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RAN4 has agreed to reduce the RB allocation for selected FR2-2 PDSCH tests, but there are no smaller Channel BWs specified for FR2-2 that satisfy this condition</w:t>
      </w:r>
      <w:r w:rsidRPr="00CB7E3F">
        <w:rPr>
          <w:rFonts w:ascii="Calibri" w:eastAsia="Times New Roman" w:hAnsi="Calibri" w:cs="Times New Roman"/>
          <w:b/>
          <w:bCs/>
        </w:rPr>
        <w:t>;</w:t>
      </w:r>
    </w:p>
    <w:p w14:paraId="2A001496" w14:textId="77777777" w:rsidR="00F93AF6" w:rsidRPr="0036054E" w:rsidRDefault="00F93AF6" w:rsidP="00F93AF6">
      <w:pPr>
        <w:rPr>
          <w:rFonts w:ascii="Calibri" w:eastAsia="Times New Roman" w:hAnsi="Calibri" w:cs="Times New Roman"/>
        </w:rPr>
      </w:pPr>
      <w:r>
        <w:rPr>
          <w:rFonts w:ascii="Calibri" w:eastAsia="Times New Roman" w:hAnsi="Calibri" w:cs="Times New Roman"/>
        </w:rPr>
        <w:t>The goal is to reduce the TX BW of the TE during PDSCH transmission, so that the achievable SNR can be improved, and to do so we propose the following items:</w:t>
      </w:r>
    </w:p>
    <w:p w14:paraId="60227BDB" w14:textId="2CC2FDE4" w:rsidR="00F93AF6" w:rsidRDefault="00F93AF6" w:rsidP="00F93AF6">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sidR="00CA4DA1">
        <w:rPr>
          <w:rFonts w:ascii="Calibri" w:eastAsia="Times New Roman" w:hAnsi="Calibri" w:cs="Times New Roman"/>
          <w:b/>
          <w:bCs/>
          <w:noProof/>
        </w:rPr>
        <w:t>1</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TE configures the UE with the minimum CBW available for each SCS, but the RB allocation for the device under test is limited to the values RAN4 will agree for the specific tests, which are expected to provide a sufficient maximum testable SNR;</w:t>
      </w:r>
    </w:p>
    <w:p w14:paraId="25F677B2" w14:textId="51B7962C" w:rsidR="00F93AF6" w:rsidRPr="002523F2" w:rsidRDefault="00F93AF6" w:rsidP="00F93AF6">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sidR="00CA4DA1">
        <w:rPr>
          <w:rFonts w:ascii="Calibri" w:eastAsia="Times New Roman" w:hAnsi="Calibri" w:cs="Times New Roman"/>
          <w:b/>
          <w:bCs/>
          <w:noProof/>
        </w:rPr>
        <w:t>2</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TE does not schedule PDSCH in slots that contains TRS symbols;</w:t>
      </w:r>
    </w:p>
    <w:p w14:paraId="7B5ABA28" w14:textId="736EE618" w:rsidR="00F93AF6" w:rsidRDefault="00F93AF6" w:rsidP="00F93AF6">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sidR="00CA4DA1">
        <w:rPr>
          <w:rFonts w:ascii="Calibri" w:eastAsia="Times New Roman" w:hAnsi="Calibri" w:cs="Times New Roman"/>
          <w:b/>
          <w:bCs/>
          <w:noProof/>
        </w:rPr>
        <w:t>3</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With the exception of slots that contains TRS symbols, the TE limits its transmission BW to the allocated portion of the CBW only, and consequently there is no OCNG transmission on unused REs;</w:t>
      </w:r>
    </w:p>
    <w:p w14:paraId="62A49035" w14:textId="00FE90A0" w:rsidR="00F93AF6" w:rsidRPr="00606C59" w:rsidRDefault="00F93AF6" w:rsidP="00F93AF6">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sidR="00CA4DA1">
        <w:rPr>
          <w:rFonts w:ascii="Calibri" w:eastAsia="Times New Roman" w:hAnsi="Calibri" w:cs="Times New Roman"/>
          <w:b/>
          <w:bCs/>
          <w:noProof/>
        </w:rPr>
        <w:t>4</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For slots that contains TRS symbols, the transmission BW of TE is adjusted to allocate for the BW requirements of TRS. The impact on TRS SNR is to be further evaluated;</w:t>
      </w:r>
    </w:p>
    <w:p w14:paraId="18EB3A9B" w14:textId="28F5AF8F" w:rsidR="00DF47AF" w:rsidRDefault="00DF47AF" w:rsidP="009169B0">
      <w:pPr>
        <w:pStyle w:val="Heading1"/>
      </w:pPr>
      <w:r>
        <w:t>Clarification on N</w:t>
      </w:r>
      <w:r w:rsidRPr="00DF47AF">
        <w:rPr>
          <w:vertAlign w:val="subscript"/>
        </w:rPr>
        <w:t>OH</w:t>
      </w:r>
      <w:r>
        <w:rPr>
          <w:vertAlign w:val="subscript"/>
        </w:rPr>
        <w:t xml:space="preserve"> </w:t>
      </w:r>
      <w:r>
        <w:t>used in the alignment simulations</w:t>
      </w:r>
    </w:p>
    <w:p w14:paraId="790FA042" w14:textId="5E43FCD4" w:rsidR="00DF47AF" w:rsidRDefault="00DF47AF" w:rsidP="00DF47AF">
      <w:pPr>
        <w:rPr>
          <w:lang w:val="en-GB"/>
        </w:rPr>
      </w:pPr>
      <w:r>
        <w:rPr>
          <w:lang w:val="en-GB"/>
        </w:rPr>
        <w:t>The simulations assumptions agreed in RAN4#104-e [3] specif</w:t>
      </w:r>
      <w:r w:rsidR="000578E9">
        <w:rPr>
          <w:lang w:val="en-GB"/>
        </w:rPr>
        <w:t>ied</w:t>
      </w:r>
      <w:r>
        <w:rPr>
          <w:lang w:val="en-GB"/>
        </w:rPr>
        <w:t xml:space="preserve"> </w:t>
      </w:r>
      <w:r w:rsidR="002428FE">
        <w:rPr>
          <w:lang w:val="en-GB"/>
        </w:rPr>
        <w:t>that</w:t>
      </w:r>
      <w:r w:rsidR="00940606">
        <w:rPr>
          <w:lang w:val="en-GB"/>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940606" w:rsidRPr="00940606" w14:paraId="36EB9768" w14:textId="77777777" w:rsidTr="007D4DB9">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134EB2" w14:textId="77777777" w:rsidR="00940606" w:rsidRPr="00940606" w:rsidRDefault="00940606" w:rsidP="00940606">
            <w:pPr>
              <w:spacing w:after="0"/>
              <w:jc w:val="center"/>
              <w:rPr>
                <w:rFonts w:ascii="Arial" w:eastAsia="Calibri" w:hAnsi="Arial" w:cs="Arial"/>
                <w:sz w:val="18"/>
              </w:rPr>
            </w:pPr>
            <w:r w:rsidRPr="00940606">
              <w:rPr>
                <w:rFonts w:ascii="Arial" w:eastAsia="Calibri" w:hAnsi="Arial" w:cs="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58BED41C" w14:textId="77777777" w:rsidR="00940606" w:rsidRPr="00940606" w:rsidRDefault="00940606" w:rsidP="00940606">
            <w:pPr>
              <w:keepNext/>
              <w:keepLines/>
              <w:spacing w:after="0"/>
              <w:rPr>
                <w:rFonts w:ascii="Arial" w:eastAsia="Calibri" w:hAnsi="Arial" w:cs="Arial"/>
                <w:sz w:val="18"/>
              </w:rPr>
            </w:pPr>
            <w:r w:rsidRPr="00940606">
              <w:rPr>
                <w:rFonts w:ascii="Arial" w:eastAsia="Calibri" w:hAnsi="Arial" w:cs="Arial"/>
                <w:sz w:val="18"/>
              </w:rPr>
              <w:t>From MCS Table 1 (TS38.214): [Up to MCS 22 (64QAM)]</w:t>
            </w:r>
          </w:p>
          <w:p w14:paraId="2BDC2105" w14:textId="77777777" w:rsidR="00940606" w:rsidRPr="00940606" w:rsidRDefault="00940606" w:rsidP="00940606">
            <w:pPr>
              <w:keepNext/>
              <w:keepLines/>
              <w:spacing w:after="0"/>
              <w:rPr>
                <w:rFonts w:ascii="Arial" w:eastAsia="Calibri" w:hAnsi="Arial" w:cs="Arial"/>
                <w:sz w:val="18"/>
              </w:rPr>
            </w:pPr>
            <w:r w:rsidRPr="00940606">
              <w:rPr>
                <w:rFonts w:ascii="Arial" w:eastAsia="Calibri" w:hAnsi="Arial" w:cs="Arial"/>
                <w:sz w:val="18"/>
              </w:rPr>
              <w:t xml:space="preserve">Note: It is assumed </w:t>
            </w:r>
            <w:r w:rsidRPr="00940606">
              <w:rPr>
                <w:rFonts w:ascii="Arial" w:eastAsia="Calibri" w:hAnsi="Arial" w:cs="Arial"/>
                <w:sz w:val="18"/>
                <w:highlight w:val="yellow"/>
              </w:rPr>
              <w:t xml:space="preserve">that </w:t>
            </w:r>
            <w:proofErr w:type="spellStart"/>
            <w:r w:rsidRPr="00940606">
              <w:rPr>
                <w:rFonts w:ascii="Arial" w:eastAsia="Calibri" w:hAnsi="Arial" w:cs="Arial"/>
                <w:sz w:val="18"/>
                <w:highlight w:val="yellow"/>
              </w:rPr>
              <w:t>N</w:t>
            </w:r>
            <w:r w:rsidRPr="00940606">
              <w:rPr>
                <w:rFonts w:ascii="Arial" w:eastAsia="Calibri" w:hAnsi="Arial" w:cs="Arial"/>
                <w:sz w:val="18"/>
                <w:highlight w:val="yellow"/>
                <w:vertAlign w:val="subscript"/>
              </w:rPr>
              <w:t>oh</w:t>
            </w:r>
            <w:r w:rsidRPr="00940606">
              <w:rPr>
                <w:rFonts w:ascii="Arial" w:eastAsia="Calibri" w:hAnsi="Arial" w:cs="Arial"/>
                <w:sz w:val="18"/>
                <w:highlight w:val="yellow"/>
                <w:vertAlign w:val="superscript"/>
              </w:rPr>
              <w:t>PRB</w:t>
            </w:r>
            <w:proofErr w:type="spellEnd"/>
            <w:r w:rsidRPr="00940606">
              <w:rPr>
                <w:rFonts w:ascii="Arial" w:eastAsia="Calibri" w:hAnsi="Arial" w:cs="Arial"/>
                <w:sz w:val="18"/>
                <w:highlight w:val="yellow"/>
              </w:rPr>
              <w:t xml:space="preserve"> = 0 for TBS calculations.</w:t>
            </w:r>
          </w:p>
        </w:tc>
      </w:tr>
    </w:tbl>
    <w:p w14:paraId="6A2A92FF" w14:textId="7147435A" w:rsidR="002428FE" w:rsidRDefault="002428FE" w:rsidP="00DF47AF"/>
    <w:p w14:paraId="55EFDAF1" w14:textId="577C2EFE" w:rsidR="00940606" w:rsidRDefault="00940606" w:rsidP="00DF47AF">
      <w:r>
        <w:t>However, all the existing TBS configuration for FR2-1 included in 38.101-4 use N</w:t>
      </w:r>
      <w:r w:rsidRPr="00940606">
        <w:rPr>
          <w:vertAlign w:val="subscript"/>
        </w:rPr>
        <w:t>OH</w:t>
      </w:r>
      <w:r>
        <w:t>=6 due to the scheduling of PTRS. Considering that PTRS is enabled in the proposed scenarios for FR2-2 as well, we have used N</w:t>
      </w:r>
      <w:r w:rsidRPr="00940606">
        <w:rPr>
          <w:vertAlign w:val="subscript"/>
        </w:rPr>
        <w:t>OH</w:t>
      </w:r>
      <w:r>
        <w:t>=6 to generate the results included in this paper.</w:t>
      </w:r>
    </w:p>
    <w:p w14:paraId="12DFC98B" w14:textId="11B87598" w:rsidR="002523F2" w:rsidRPr="002523F2" w:rsidRDefault="002523F2" w:rsidP="002523F2">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sidR="00CA4DA1">
        <w:rPr>
          <w:rFonts w:ascii="Calibri" w:eastAsia="Times New Roman" w:hAnsi="Calibri" w:cs="Times New Roman"/>
          <w:b/>
          <w:bCs/>
          <w:noProof/>
        </w:rPr>
        <w:t>5</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 xml:space="preserve">Modify the simulations assumptions </w:t>
      </w:r>
      <w:r w:rsidR="008D15F8">
        <w:rPr>
          <w:rFonts w:ascii="Calibri" w:eastAsia="Times New Roman" w:hAnsi="Calibri" w:cs="Times New Roman"/>
          <w:b/>
          <w:bCs/>
        </w:rPr>
        <w:t xml:space="preserve">for FR2-2 PDSCH Demod to use </w:t>
      </w:r>
      <w:r w:rsidR="008D15F8" w:rsidRPr="008D15F8">
        <w:rPr>
          <w:rFonts w:ascii="Calibri" w:eastAsia="Times New Roman" w:hAnsi="Calibri" w:cs="Times New Roman"/>
          <w:b/>
          <w:bCs/>
        </w:rPr>
        <w:t>N</w:t>
      </w:r>
      <w:r w:rsidR="008D15F8" w:rsidRPr="008D15F8">
        <w:rPr>
          <w:rFonts w:ascii="Calibri" w:eastAsia="Times New Roman" w:hAnsi="Calibri" w:cs="Times New Roman"/>
          <w:b/>
          <w:bCs/>
          <w:vertAlign w:val="subscript"/>
        </w:rPr>
        <w:t>OH</w:t>
      </w:r>
      <w:r w:rsidR="008D15F8">
        <w:rPr>
          <w:rFonts w:ascii="Calibri" w:eastAsia="Times New Roman" w:hAnsi="Calibri" w:cs="Times New Roman"/>
          <w:b/>
          <w:bCs/>
        </w:rPr>
        <w:t>=</w:t>
      </w:r>
      <w:r w:rsidR="008D15F8" w:rsidRPr="008D15F8">
        <w:rPr>
          <w:rFonts w:ascii="Calibri" w:eastAsia="Times New Roman" w:hAnsi="Calibri" w:cs="Times New Roman"/>
          <w:b/>
          <w:bCs/>
        </w:rPr>
        <w:t>6</w:t>
      </w:r>
      <w:r w:rsidR="008D15F8">
        <w:rPr>
          <w:rFonts w:ascii="Calibri" w:eastAsia="Times New Roman" w:hAnsi="Calibri" w:cs="Times New Roman"/>
          <w:b/>
          <w:bCs/>
        </w:rPr>
        <w:t>, aligned with the same tests for FR2-1;</w:t>
      </w:r>
    </w:p>
    <w:p w14:paraId="5223B205" w14:textId="77777777" w:rsidR="002523F2" w:rsidRPr="00940606" w:rsidRDefault="002523F2" w:rsidP="00DF47AF"/>
    <w:p w14:paraId="319A1813" w14:textId="6A56A455" w:rsidR="00651DC8" w:rsidRDefault="00471224" w:rsidP="009169B0">
      <w:pPr>
        <w:pStyle w:val="Heading1"/>
      </w:pPr>
      <w:r>
        <w:lastRenderedPageBreak/>
        <w:t xml:space="preserve">PDSCH </w:t>
      </w:r>
      <w:r w:rsidR="00651DC8">
        <w:t>120kHz</w:t>
      </w:r>
    </w:p>
    <w:p w14:paraId="41462F40" w14:textId="3FF1B304" w:rsidR="00932824" w:rsidRPr="00330089" w:rsidRDefault="00694C90" w:rsidP="00694C90">
      <w:pPr>
        <w:spacing w:after="180" w:line="240" w:lineRule="auto"/>
        <w:rPr>
          <w:rFonts w:ascii="Calibri" w:eastAsia="Times New Roman" w:hAnsi="Calibri" w:cs="Times New Roman"/>
        </w:rPr>
      </w:pPr>
      <w:r w:rsidRPr="0019578A">
        <w:rPr>
          <w:rFonts w:ascii="Calibri" w:eastAsia="Times New Roman" w:hAnsi="Calibri" w:cs="Times New Roman"/>
        </w:rPr>
        <w:t>Based on the agreed simulation assumptions</w:t>
      </w:r>
      <w:r w:rsidR="00932824">
        <w:rPr>
          <w:rFonts w:ascii="Calibri" w:eastAsia="Times New Roman" w:hAnsi="Calibri" w:cs="Times New Roman"/>
        </w:rPr>
        <w:t xml:space="preserve"> and the options provided in [3] for the requirements definition</w:t>
      </w:r>
      <w:r w:rsidRPr="0019578A">
        <w:rPr>
          <w:rFonts w:ascii="Calibri" w:eastAsia="Times New Roman" w:hAnsi="Calibri" w:cs="Times New Roman"/>
        </w:rPr>
        <w:t xml:space="preserve">, we provide </w:t>
      </w:r>
      <w:r>
        <w:rPr>
          <w:rFonts w:ascii="Calibri" w:eastAsia="Times New Roman" w:hAnsi="Calibri" w:cs="Times New Roman"/>
        </w:rPr>
        <w:t xml:space="preserve">here </w:t>
      </w:r>
      <w:r w:rsidRPr="0019578A">
        <w:rPr>
          <w:rFonts w:ascii="Calibri" w:eastAsia="Times New Roman" w:hAnsi="Calibri" w:cs="Times New Roman"/>
        </w:rPr>
        <w:t xml:space="preserve">the PDSCH </w:t>
      </w:r>
      <w:r>
        <w:rPr>
          <w:rFonts w:ascii="Calibri" w:eastAsia="Times New Roman" w:hAnsi="Calibri" w:cs="Times New Roman"/>
        </w:rPr>
        <w:t xml:space="preserve">SNR Alignment </w:t>
      </w:r>
      <w:r w:rsidRPr="0019578A">
        <w:rPr>
          <w:rFonts w:ascii="Calibri" w:eastAsia="Times New Roman" w:hAnsi="Calibri" w:cs="Times New Roman"/>
        </w:rPr>
        <w:t xml:space="preserve">results </w:t>
      </w:r>
      <w:r>
        <w:rPr>
          <w:rFonts w:ascii="Calibri" w:eastAsia="Times New Roman" w:hAnsi="Calibri" w:cs="Times New Roman"/>
        </w:rPr>
        <w:t xml:space="preserve">for </w:t>
      </w:r>
      <w:r w:rsidR="00932824">
        <w:rPr>
          <w:rFonts w:ascii="Calibri" w:eastAsia="Times New Roman" w:hAnsi="Calibri" w:cs="Times New Roman"/>
        </w:rPr>
        <w:t>FR2-2 12</w:t>
      </w:r>
      <w:r>
        <w:rPr>
          <w:rFonts w:ascii="Calibri" w:eastAsia="Times New Roman" w:hAnsi="Calibri" w:cs="Times New Roman"/>
        </w:rPr>
        <w:t xml:space="preserve">0kHz TDD </w:t>
      </w:r>
      <w:r w:rsidRPr="0019578A">
        <w:rPr>
          <w:rFonts w:ascii="Calibri" w:eastAsia="Times New Roman" w:hAnsi="Calibri" w:cs="Times New Roman"/>
        </w:rPr>
        <w:t>test cases</w:t>
      </w:r>
      <w:r w:rsidR="00932824">
        <w:rPr>
          <w:rFonts w:ascii="Calibri" w:eastAsia="Times New Roman" w:hAnsi="Calibri" w:cs="Times New Roman"/>
        </w:rPr>
        <w:t xml:space="preserve">, </w:t>
      </w:r>
      <w:r w:rsidRPr="0019578A">
        <w:rPr>
          <w:rFonts w:ascii="Calibri" w:eastAsia="Times New Roman" w:hAnsi="Calibri" w:cs="Times New Roman"/>
        </w:rPr>
        <w:t>at 70% of peak rate.</w:t>
      </w:r>
    </w:p>
    <w:tbl>
      <w:tblPr>
        <w:tblStyle w:val="TableGrid"/>
        <w:tblW w:w="10176" w:type="dxa"/>
        <w:tblInd w:w="-5" w:type="dxa"/>
        <w:tblLayout w:type="fixed"/>
        <w:tblLook w:val="04A0" w:firstRow="1" w:lastRow="0" w:firstColumn="1" w:lastColumn="0" w:noHBand="0" w:noVBand="1"/>
      </w:tblPr>
      <w:tblGrid>
        <w:gridCol w:w="1390"/>
        <w:gridCol w:w="1035"/>
        <w:gridCol w:w="900"/>
        <w:gridCol w:w="990"/>
        <w:gridCol w:w="1530"/>
        <w:gridCol w:w="1440"/>
        <w:gridCol w:w="1440"/>
        <w:gridCol w:w="1451"/>
      </w:tblGrid>
      <w:tr w:rsidR="00932824" w:rsidRPr="001D6979" w14:paraId="58D581C9" w14:textId="10802906" w:rsidTr="00932824">
        <w:trPr>
          <w:trHeight w:val="740"/>
        </w:trPr>
        <w:tc>
          <w:tcPr>
            <w:tcW w:w="1390" w:type="dxa"/>
            <w:vAlign w:val="center"/>
          </w:tcPr>
          <w:p w14:paraId="41C13B10" w14:textId="354B670F" w:rsidR="00932824" w:rsidRPr="001D6979" w:rsidRDefault="00932824" w:rsidP="00932824">
            <w:pPr>
              <w:jc w:val="center"/>
              <w:rPr>
                <w:rFonts w:cstheme="minorHAnsi"/>
                <w:b/>
              </w:rPr>
            </w:pPr>
            <w:r w:rsidRPr="00D237EF">
              <w:rPr>
                <w:rFonts w:eastAsia="Times New Roman" w:cstheme="minorHAnsi"/>
                <w:b/>
              </w:rPr>
              <w:t>Propagation condition</w:t>
            </w:r>
          </w:p>
        </w:tc>
        <w:tc>
          <w:tcPr>
            <w:tcW w:w="1035" w:type="dxa"/>
            <w:vAlign w:val="center"/>
          </w:tcPr>
          <w:p w14:paraId="5AFDD97F" w14:textId="109DEC9F" w:rsidR="00932824" w:rsidRPr="001D6979" w:rsidRDefault="00932824" w:rsidP="00932824">
            <w:pPr>
              <w:spacing w:after="160" w:line="259" w:lineRule="auto"/>
              <w:jc w:val="center"/>
              <w:rPr>
                <w:rFonts w:cstheme="minorHAnsi"/>
                <w:b/>
              </w:rPr>
            </w:pPr>
            <w:r>
              <w:rPr>
                <w:rFonts w:eastAsia="Times New Roman" w:cstheme="minorHAnsi"/>
                <w:b/>
              </w:rPr>
              <w:t>Num RBs</w:t>
            </w:r>
          </w:p>
        </w:tc>
        <w:tc>
          <w:tcPr>
            <w:tcW w:w="900" w:type="dxa"/>
            <w:vAlign w:val="center"/>
          </w:tcPr>
          <w:p w14:paraId="578DC3F0" w14:textId="54F3E234" w:rsidR="00932824" w:rsidRPr="001D6979" w:rsidRDefault="00932824" w:rsidP="00932824">
            <w:pPr>
              <w:spacing w:after="160" w:line="259" w:lineRule="auto"/>
              <w:jc w:val="center"/>
              <w:rPr>
                <w:rFonts w:cstheme="minorHAnsi"/>
                <w:b/>
              </w:rPr>
            </w:pPr>
            <w:r w:rsidRPr="00D237EF">
              <w:rPr>
                <w:rFonts w:eastAsia="Times New Roman" w:cstheme="minorHAnsi"/>
                <w:b/>
              </w:rPr>
              <w:t>MCS</w:t>
            </w:r>
          </w:p>
        </w:tc>
        <w:tc>
          <w:tcPr>
            <w:tcW w:w="990" w:type="dxa"/>
            <w:vAlign w:val="center"/>
          </w:tcPr>
          <w:p w14:paraId="28819799" w14:textId="27462FD2" w:rsidR="00932824" w:rsidRPr="00D237EF" w:rsidRDefault="00932824" w:rsidP="00932824">
            <w:pPr>
              <w:jc w:val="center"/>
              <w:rPr>
                <w:rFonts w:eastAsia="Times New Roman" w:cstheme="minorHAnsi"/>
                <w:b/>
              </w:rPr>
            </w:pPr>
            <w:r>
              <w:rPr>
                <w:rFonts w:eastAsia="Times New Roman" w:cstheme="minorHAnsi"/>
                <w:b/>
              </w:rPr>
              <w:t>Rank</w:t>
            </w:r>
          </w:p>
        </w:tc>
        <w:tc>
          <w:tcPr>
            <w:tcW w:w="1530" w:type="dxa"/>
            <w:vAlign w:val="center"/>
          </w:tcPr>
          <w:p w14:paraId="204B5840" w14:textId="032AFA05" w:rsidR="00932824" w:rsidRPr="001D6979" w:rsidRDefault="00932824" w:rsidP="00932824">
            <w:pPr>
              <w:spacing w:after="160" w:line="259" w:lineRule="auto"/>
              <w:jc w:val="center"/>
              <w:rPr>
                <w:rFonts w:cstheme="minorHAnsi"/>
                <w:b/>
              </w:rPr>
            </w:pPr>
            <w:r w:rsidRPr="00D237EF">
              <w:rPr>
                <w:rFonts w:eastAsia="Times New Roman" w:cstheme="minorHAnsi"/>
                <w:b/>
              </w:rPr>
              <w:t>Antenna configuration</w:t>
            </w:r>
          </w:p>
        </w:tc>
        <w:tc>
          <w:tcPr>
            <w:tcW w:w="1440" w:type="dxa"/>
          </w:tcPr>
          <w:p w14:paraId="2568E5C3" w14:textId="2E843B15" w:rsidR="00932824" w:rsidRPr="00D237EF" w:rsidRDefault="00932824" w:rsidP="00932824">
            <w:pPr>
              <w:jc w:val="center"/>
              <w:rPr>
                <w:rFonts w:eastAsia="Times New Roman" w:cstheme="minorHAnsi"/>
                <w:b/>
              </w:rPr>
            </w:pPr>
            <w:proofErr w:type="spellStart"/>
            <w:r>
              <w:rPr>
                <w:rFonts w:eastAsia="Times New Roman" w:cstheme="minorHAnsi"/>
                <w:b/>
              </w:rPr>
              <w:t>Tput</w:t>
            </w:r>
            <w:proofErr w:type="spellEnd"/>
            <w:r>
              <w:rPr>
                <w:rFonts w:eastAsia="Times New Roman" w:cstheme="minorHAnsi"/>
                <w:b/>
              </w:rPr>
              <w:t xml:space="preserve"> </w:t>
            </w:r>
            <w:r>
              <w:rPr>
                <w:rFonts w:eastAsia="Times New Roman" w:cstheme="minorHAnsi"/>
                <w:b/>
              </w:rPr>
              <w:br/>
              <w:t>(% of peak)</w:t>
            </w:r>
          </w:p>
        </w:tc>
        <w:tc>
          <w:tcPr>
            <w:tcW w:w="1440" w:type="dxa"/>
            <w:vAlign w:val="center"/>
          </w:tcPr>
          <w:p w14:paraId="669C9160" w14:textId="18919E0C" w:rsidR="00932824" w:rsidRPr="001D6979" w:rsidRDefault="00932824" w:rsidP="00932824">
            <w:pPr>
              <w:spacing w:after="160" w:line="259" w:lineRule="auto"/>
              <w:jc w:val="center"/>
              <w:rPr>
                <w:rFonts w:cstheme="minorHAnsi"/>
                <w:b/>
              </w:rPr>
            </w:pPr>
            <w:r w:rsidRPr="00D237EF">
              <w:rPr>
                <w:rFonts w:eastAsia="Times New Roman" w:cstheme="minorHAnsi"/>
                <w:b/>
              </w:rPr>
              <w:t>Alignment SNR (dB)</w:t>
            </w:r>
          </w:p>
        </w:tc>
        <w:tc>
          <w:tcPr>
            <w:tcW w:w="1451" w:type="dxa"/>
            <w:vAlign w:val="center"/>
          </w:tcPr>
          <w:p w14:paraId="1FB28B8C" w14:textId="1D07E442" w:rsidR="00932824" w:rsidRPr="00D237EF" w:rsidRDefault="00932824" w:rsidP="00932824">
            <w:pPr>
              <w:jc w:val="center"/>
              <w:rPr>
                <w:rFonts w:eastAsia="Times New Roman" w:cstheme="minorHAnsi"/>
                <w:b/>
              </w:rPr>
            </w:pPr>
            <w:r>
              <w:rPr>
                <w:rFonts w:eastAsia="Times New Roman" w:cstheme="minorHAnsi"/>
                <w:b/>
              </w:rPr>
              <w:t>Maximum Testable SNR [dB]</w:t>
            </w:r>
          </w:p>
        </w:tc>
      </w:tr>
      <w:tr w:rsidR="00932824" w:rsidRPr="001D6979" w14:paraId="7992D262" w14:textId="635AD7C1" w:rsidTr="00932824">
        <w:trPr>
          <w:trHeight w:val="740"/>
        </w:trPr>
        <w:tc>
          <w:tcPr>
            <w:tcW w:w="1390" w:type="dxa"/>
            <w:vMerge w:val="restart"/>
            <w:vAlign w:val="center"/>
          </w:tcPr>
          <w:p w14:paraId="6C5D2502" w14:textId="7E6FF8D8" w:rsidR="00932824" w:rsidRPr="001D6979" w:rsidRDefault="00932824" w:rsidP="00932824">
            <w:pPr>
              <w:jc w:val="center"/>
              <w:rPr>
                <w:rFonts w:cstheme="minorHAnsi"/>
                <w:lang w:val="en-GB"/>
              </w:rPr>
            </w:pPr>
            <w:r w:rsidRPr="001D6979">
              <w:rPr>
                <w:rFonts w:cstheme="minorHAnsi"/>
                <w:lang w:val="en-GB"/>
              </w:rPr>
              <w:t>TDLA30-</w:t>
            </w:r>
            <w:r>
              <w:rPr>
                <w:rFonts w:cstheme="minorHAnsi"/>
                <w:lang w:val="en-GB"/>
              </w:rPr>
              <w:t>650</w:t>
            </w:r>
          </w:p>
        </w:tc>
        <w:tc>
          <w:tcPr>
            <w:tcW w:w="1035" w:type="dxa"/>
            <w:vAlign w:val="center"/>
          </w:tcPr>
          <w:p w14:paraId="7B0B987C" w14:textId="491333D7" w:rsidR="00932824" w:rsidRPr="009843BE" w:rsidRDefault="00932824" w:rsidP="00932824">
            <w:pPr>
              <w:spacing w:after="160" w:line="259" w:lineRule="auto"/>
              <w:jc w:val="center"/>
              <w:rPr>
                <w:rFonts w:cstheme="minorHAnsi"/>
                <w:b/>
                <w:bCs/>
                <w:lang w:val="en-GB"/>
              </w:rPr>
            </w:pPr>
            <w:r w:rsidRPr="009843BE">
              <w:rPr>
                <w:rFonts w:cstheme="minorHAnsi"/>
                <w:b/>
                <w:bCs/>
                <w:lang w:val="en-GB"/>
              </w:rPr>
              <w:t>32</w:t>
            </w:r>
          </w:p>
        </w:tc>
        <w:tc>
          <w:tcPr>
            <w:tcW w:w="900" w:type="dxa"/>
            <w:vAlign w:val="center"/>
          </w:tcPr>
          <w:p w14:paraId="06E5CB4E" w14:textId="1EF0089B" w:rsidR="00932824" w:rsidRPr="001D6979" w:rsidRDefault="00932824" w:rsidP="00932824">
            <w:pPr>
              <w:spacing w:after="160" w:line="259" w:lineRule="auto"/>
              <w:jc w:val="center"/>
              <w:rPr>
                <w:rFonts w:cstheme="minorHAnsi"/>
                <w:lang w:val="en-GB"/>
              </w:rPr>
            </w:pPr>
            <w:r>
              <w:rPr>
                <w:rFonts w:cstheme="minorHAnsi"/>
                <w:lang w:val="en-GB"/>
              </w:rPr>
              <w:t>17</w:t>
            </w:r>
          </w:p>
        </w:tc>
        <w:tc>
          <w:tcPr>
            <w:tcW w:w="990" w:type="dxa"/>
            <w:vAlign w:val="center"/>
          </w:tcPr>
          <w:p w14:paraId="75EF2327" w14:textId="5FEDC958" w:rsidR="00932824" w:rsidRPr="001D6979" w:rsidRDefault="00932824" w:rsidP="00932824">
            <w:pPr>
              <w:jc w:val="center"/>
              <w:rPr>
                <w:rFonts w:cstheme="minorHAnsi"/>
                <w:lang w:val="en-GB"/>
              </w:rPr>
            </w:pPr>
            <w:r>
              <w:rPr>
                <w:rFonts w:cstheme="minorHAnsi"/>
                <w:lang w:val="en-GB"/>
              </w:rPr>
              <w:t>1</w:t>
            </w:r>
          </w:p>
        </w:tc>
        <w:tc>
          <w:tcPr>
            <w:tcW w:w="1530" w:type="dxa"/>
            <w:vAlign w:val="center"/>
          </w:tcPr>
          <w:p w14:paraId="186712D7" w14:textId="586F5695" w:rsidR="00932824" w:rsidRPr="001D6979" w:rsidRDefault="00932824" w:rsidP="00932824">
            <w:pPr>
              <w:spacing w:after="160" w:line="259" w:lineRule="auto"/>
              <w:jc w:val="center"/>
              <w:rPr>
                <w:rFonts w:cstheme="minorHAnsi"/>
                <w:lang w:val="en-GB"/>
              </w:rPr>
            </w:pPr>
            <w:r w:rsidRPr="001D6979">
              <w:rPr>
                <w:rFonts w:cstheme="minorHAnsi"/>
                <w:lang w:val="en-GB"/>
              </w:rPr>
              <w:t>2x2 ULA low</w:t>
            </w:r>
          </w:p>
        </w:tc>
        <w:tc>
          <w:tcPr>
            <w:tcW w:w="1440" w:type="dxa"/>
          </w:tcPr>
          <w:p w14:paraId="0E90350B" w14:textId="21DB5C6A" w:rsidR="00932824" w:rsidRPr="00932824" w:rsidRDefault="00932824" w:rsidP="00932824">
            <w:pPr>
              <w:jc w:val="center"/>
              <w:rPr>
                <w:rFonts w:cstheme="minorHAnsi"/>
                <w:b/>
                <w:bCs/>
                <w:lang w:val="en-GB"/>
              </w:rPr>
            </w:pPr>
            <w:r>
              <w:rPr>
                <w:rFonts w:cstheme="minorHAnsi"/>
                <w:lang w:val="en-GB"/>
              </w:rPr>
              <w:t>70</w:t>
            </w:r>
          </w:p>
        </w:tc>
        <w:tc>
          <w:tcPr>
            <w:tcW w:w="1440" w:type="dxa"/>
            <w:vAlign w:val="center"/>
          </w:tcPr>
          <w:p w14:paraId="567C108E" w14:textId="6665D45F" w:rsidR="00932824" w:rsidRPr="00932824" w:rsidRDefault="005F5737" w:rsidP="00932824">
            <w:pPr>
              <w:spacing w:after="160" w:line="259" w:lineRule="auto"/>
              <w:jc w:val="center"/>
              <w:rPr>
                <w:rFonts w:cstheme="minorHAnsi"/>
                <w:b/>
                <w:bCs/>
                <w:lang w:val="en-GB"/>
              </w:rPr>
            </w:pPr>
            <w:r>
              <w:rPr>
                <w:rFonts w:cstheme="minorHAnsi"/>
                <w:b/>
                <w:bCs/>
                <w:lang w:val="en-GB"/>
              </w:rPr>
              <w:t>9.1</w:t>
            </w:r>
          </w:p>
        </w:tc>
        <w:tc>
          <w:tcPr>
            <w:tcW w:w="1451" w:type="dxa"/>
            <w:vAlign w:val="center"/>
          </w:tcPr>
          <w:p w14:paraId="2F140153" w14:textId="0DE0A462" w:rsidR="00932824" w:rsidRPr="00932824" w:rsidRDefault="00932824" w:rsidP="00932824">
            <w:pPr>
              <w:jc w:val="center"/>
              <w:rPr>
                <w:rFonts w:cstheme="minorHAnsi"/>
                <w:lang w:val="en-GB"/>
              </w:rPr>
            </w:pPr>
            <w:r w:rsidRPr="00932824">
              <w:rPr>
                <w:rFonts w:cstheme="minorHAnsi"/>
                <w:lang w:val="en-GB"/>
              </w:rPr>
              <w:t>[13.2]</w:t>
            </w:r>
          </w:p>
        </w:tc>
      </w:tr>
      <w:tr w:rsidR="00932824" w:rsidRPr="001D6979" w14:paraId="2B716372" w14:textId="333297F6" w:rsidTr="00932824">
        <w:trPr>
          <w:trHeight w:val="740"/>
        </w:trPr>
        <w:tc>
          <w:tcPr>
            <w:tcW w:w="1390" w:type="dxa"/>
            <w:vMerge/>
            <w:vAlign w:val="center"/>
          </w:tcPr>
          <w:p w14:paraId="3D0932C5" w14:textId="6F45EC88" w:rsidR="00932824" w:rsidRPr="001D6979" w:rsidRDefault="00932824" w:rsidP="00932824">
            <w:pPr>
              <w:jc w:val="center"/>
              <w:rPr>
                <w:rFonts w:cstheme="minorHAnsi"/>
                <w:lang w:val="en-GB"/>
              </w:rPr>
            </w:pPr>
          </w:p>
        </w:tc>
        <w:tc>
          <w:tcPr>
            <w:tcW w:w="1035" w:type="dxa"/>
            <w:vAlign w:val="center"/>
          </w:tcPr>
          <w:p w14:paraId="169F2FEE" w14:textId="1A2D6E6D" w:rsidR="00932824" w:rsidRPr="00CA4C17" w:rsidRDefault="00932824" w:rsidP="00932824">
            <w:pPr>
              <w:spacing w:after="160" w:line="259" w:lineRule="auto"/>
              <w:jc w:val="center"/>
              <w:rPr>
                <w:rFonts w:cstheme="minorHAnsi"/>
                <w:b/>
                <w:bCs/>
                <w:lang w:val="en-GB"/>
              </w:rPr>
            </w:pPr>
            <w:r w:rsidRPr="00CA4C17">
              <w:rPr>
                <w:rFonts w:cstheme="minorHAnsi"/>
                <w:b/>
                <w:bCs/>
                <w:lang w:val="en-GB"/>
              </w:rPr>
              <w:t>66</w:t>
            </w:r>
          </w:p>
        </w:tc>
        <w:tc>
          <w:tcPr>
            <w:tcW w:w="900" w:type="dxa"/>
            <w:vAlign w:val="center"/>
          </w:tcPr>
          <w:p w14:paraId="73FE8E3B" w14:textId="72319AC0" w:rsidR="00932824" w:rsidRPr="001D6979" w:rsidRDefault="00932824" w:rsidP="00932824">
            <w:pPr>
              <w:spacing w:after="160" w:line="259" w:lineRule="auto"/>
              <w:jc w:val="center"/>
              <w:rPr>
                <w:rFonts w:cstheme="minorHAnsi"/>
                <w:lang w:val="en-GB"/>
              </w:rPr>
            </w:pPr>
            <w:r>
              <w:rPr>
                <w:rFonts w:cstheme="minorHAnsi"/>
                <w:lang w:val="en-GB"/>
              </w:rPr>
              <w:t>13</w:t>
            </w:r>
          </w:p>
        </w:tc>
        <w:tc>
          <w:tcPr>
            <w:tcW w:w="990" w:type="dxa"/>
            <w:vAlign w:val="center"/>
          </w:tcPr>
          <w:p w14:paraId="0858DB10" w14:textId="40522211" w:rsidR="00932824" w:rsidRPr="001D6979" w:rsidRDefault="00932824" w:rsidP="00932824">
            <w:pPr>
              <w:jc w:val="center"/>
              <w:rPr>
                <w:rFonts w:cstheme="minorHAnsi"/>
                <w:lang w:val="en-GB"/>
              </w:rPr>
            </w:pPr>
            <w:r>
              <w:rPr>
                <w:rFonts w:cstheme="minorHAnsi"/>
                <w:lang w:val="en-GB"/>
              </w:rPr>
              <w:t>1</w:t>
            </w:r>
          </w:p>
        </w:tc>
        <w:tc>
          <w:tcPr>
            <w:tcW w:w="1530" w:type="dxa"/>
            <w:vAlign w:val="center"/>
          </w:tcPr>
          <w:p w14:paraId="229824A3" w14:textId="7E9AD7B7" w:rsidR="00932824" w:rsidRPr="001D6979" w:rsidRDefault="00932824" w:rsidP="00932824">
            <w:pPr>
              <w:spacing w:after="160" w:line="259" w:lineRule="auto"/>
              <w:jc w:val="center"/>
              <w:rPr>
                <w:rFonts w:cstheme="minorHAnsi"/>
                <w:lang w:val="en-GB"/>
              </w:rPr>
            </w:pPr>
            <w:r w:rsidRPr="001D6979">
              <w:rPr>
                <w:rFonts w:cstheme="minorHAnsi"/>
                <w:lang w:val="en-GB"/>
              </w:rPr>
              <w:t>2x2 ULA low</w:t>
            </w:r>
          </w:p>
        </w:tc>
        <w:tc>
          <w:tcPr>
            <w:tcW w:w="1440" w:type="dxa"/>
          </w:tcPr>
          <w:p w14:paraId="36919A9F" w14:textId="7775026E" w:rsidR="00932824" w:rsidRPr="00932824" w:rsidRDefault="00932824" w:rsidP="00932824">
            <w:pPr>
              <w:jc w:val="center"/>
              <w:rPr>
                <w:rFonts w:cstheme="minorHAnsi"/>
                <w:b/>
                <w:bCs/>
                <w:lang w:val="en-GB"/>
              </w:rPr>
            </w:pPr>
            <w:r>
              <w:rPr>
                <w:rFonts w:cstheme="minorHAnsi"/>
                <w:lang w:val="en-GB"/>
              </w:rPr>
              <w:t>70</w:t>
            </w:r>
          </w:p>
        </w:tc>
        <w:tc>
          <w:tcPr>
            <w:tcW w:w="1440" w:type="dxa"/>
            <w:vAlign w:val="center"/>
          </w:tcPr>
          <w:p w14:paraId="566E6DCD" w14:textId="240A8275" w:rsidR="00932824" w:rsidRPr="00792F87" w:rsidRDefault="00792F87" w:rsidP="00932824">
            <w:pPr>
              <w:spacing w:after="160" w:line="259" w:lineRule="auto"/>
              <w:jc w:val="center"/>
              <w:rPr>
                <w:rFonts w:cstheme="minorHAnsi"/>
                <w:b/>
                <w:bCs/>
                <w:lang w:val="en-GB"/>
              </w:rPr>
            </w:pPr>
            <w:r w:rsidRPr="00792F87">
              <w:rPr>
                <w:rFonts w:cstheme="minorHAnsi"/>
                <w:b/>
                <w:bCs/>
                <w:lang w:val="en-GB"/>
              </w:rPr>
              <w:t>5.7</w:t>
            </w:r>
          </w:p>
        </w:tc>
        <w:tc>
          <w:tcPr>
            <w:tcW w:w="1451" w:type="dxa"/>
            <w:vAlign w:val="center"/>
          </w:tcPr>
          <w:p w14:paraId="36FC914F" w14:textId="7BF8A255" w:rsidR="00932824" w:rsidRPr="00932824" w:rsidRDefault="007C1D6C" w:rsidP="00932824">
            <w:pPr>
              <w:jc w:val="center"/>
              <w:rPr>
                <w:rFonts w:cstheme="minorHAnsi"/>
                <w:lang w:val="en-GB"/>
              </w:rPr>
            </w:pPr>
            <w:r>
              <w:rPr>
                <w:rFonts w:cstheme="minorHAnsi"/>
                <w:lang w:val="en-GB"/>
              </w:rPr>
              <w:t>[</w:t>
            </w:r>
            <w:r w:rsidR="00932824" w:rsidRPr="00932824">
              <w:rPr>
                <w:rFonts w:cstheme="minorHAnsi"/>
                <w:lang w:val="en-GB"/>
              </w:rPr>
              <w:t>9.8</w:t>
            </w:r>
            <w:r>
              <w:rPr>
                <w:rFonts w:cstheme="minorHAnsi"/>
                <w:lang w:val="en-GB"/>
              </w:rPr>
              <w:t>]</w:t>
            </w:r>
          </w:p>
        </w:tc>
      </w:tr>
      <w:tr w:rsidR="007C1D6C" w:rsidRPr="001D6979" w14:paraId="19588707" w14:textId="1170BC35" w:rsidTr="00932824">
        <w:trPr>
          <w:trHeight w:val="740"/>
        </w:trPr>
        <w:tc>
          <w:tcPr>
            <w:tcW w:w="1390" w:type="dxa"/>
            <w:vMerge/>
            <w:vAlign w:val="center"/>
          </w:tcPr>
          <w:p w14:paraId="54A02B76" w14:textId="184F9FAE" w:rsidR="007C1D6C" w:rsidRPr="001D6979" w:rsidRDefault="007C1D6C" w:rsidP="007C1D6C">
            <w:pPr>
              <w:jc w:val="center"/>
              <w:rPr>
                <w:rFonts w:cstheme="minorHAnsi"/>
                <w:lang w:val="en-GB"/>
              </w:rPr>
            </w:pPr>
          </w:p>
        </w:tc>
        <w:tc>
          <w:tcPr>
            <w:tcW w:w="1035" w:type="dxa"/>
            <w:vAlign w:val="center"/>
          </w:tcPr>
          <w:p w14:paraId="14C20678" w14:textId="193652C8" w:rsidR="007C1D6C" w:rsidRPr="00CA4C17" w:rsidRDefault="007C1D6C" w:rsidP="007C1D6C">
            <w:pPr>
              <w:spacing w:after="160" w:line="259" w:lineRule="auto"/>
              <w:jc w:val="center"/>
              <w:rPr>
                <w:rFonts w:cstheme="minorHAnsi"/>
                <w:b/>
                <w:bCs/>
                <w:lang w:val="en-GB"/>
              </w:rPr>
            </w:pPr>
            <w:r w:rsidRPr="00CA4C17">
              <w:rPr>
                <w:rFonts w:cstheme="minorHAnsi"/>
                <w:b/>
                <w:bCs/>
                <w:lang w:val="en-GB"/>
              </w:rPr>
              <w:t>66</w:t>
            </w:r>
          </w:p>
        </w:tc>
        <w:tc>
          <w:tcPr>
            <w:tcW w:w="900" w:type="dxa"/>
            <w:vAlign w:val="center"/>
          </w:tcPr>
          <w:p w14:paraId="727EF4AB" w14:textId="54128259" w:rsidR="007C1D6C" w:rsidRPr="001D6979" w:rsidRDefault="007C1D6C" w:rsidP="007C1D6C">
            <w:pPr>
              <w:spacing w:after="160" w:line="259" w:lineRule="auto"/>
              <w:jc w:val="center"/>
              <w:rPr>
                <w:rFonts w:cstheme="minorHAnsi"/>
                <w:lang w:val="en-GB"/>
              </w:rPr>
            </w:pPr>
            <w:r>
              <w:rPr>
                <w:rFonts w:cstheme="minorHAnsi"/>
                <w:lang w:val="en-GB"/>
              </w:rPr>
              <w:t>4</w:t>
            </w:r>
          </w:p>
        </w:tc>
        <w:tc>
          <w:tcPr>
            <w:tcW w:w="990" w:type="dxa"/>
            <w:vAlign w:val="center"/>
          </w:tcPr>
          <w:p w14:paraId="791D763E" w14:textId="29F1ABA3" w:rsidR="007C1D6C" w:rsidRPr="001D6979" w:rsidRDefault="007C1D6C" w:rsidP="007C1D6C">
            <w:pPr>
              <w:jc w:val="center"/>
              <w:rPr>
                <w:rFonts w:cstheme="minorHAnsi"/>
                <w:lang w:val="en-GB"/>
              </w:rPr>
            </w:pPr>
            <w:r>
              <w:rPr>
                <w:rFonts w:cstheme="minorHAnsi"/>
                <w:lang w:val="en-GB"/>
              </w:rPr>
              <w:t>1</w:t>
            </w:r>
          </w:p>
        </w:tc>
        <w:tc>
          <w:tcPr>
            <w:tcW w:w="1530" w:type="dxa"/>
            <w:vAlign w:val="center"/>
          </w:tcPr>
          <w:p w14:paraId="5FB8B5A4" w14:textId="1976FE65" w:rsidR="007C1D6C" w:rsidRPr="001D6979" w:rsidRDefault="007C1D6C" w:rsidP="007C1D6C">
            <w:pPr>
              <w:spacing w:after="160" w:line="259" w:lineRule="auto"/>
              <w:jc w:val="center"/>
              <w:rPr>
                <w:rFonts w:cstheme="minorHAnsi"/>
                <w:lang w:val="en-GB"/>
              </w:rPr>
            </w:pPr>
            <w:r w:rsidRPr="001D6979">
              <w:rPr>
                <w:rFonts w:cstheme="minorHAnsi"/>
                <w:lang w:val="en-GB"/>
              </w:rPr>
              <w:t>2x2 ULA low</w:t>
            </w:r>
          </w:p>
        </w:tc>
        <w:tc>
          <w:tcPr>
            <w:tcW w:w="1440" w:type="dxa"/>
          </w:tcPr>
          <w:p w14:paraId="540591C5" w14:textId="5EEB3171" w:rsidR="007C1D6C" w:rsidRPr="00932824" w:rsidRDefault="007C1D6C" w:rsidP="007C1D6C">
            <w:pPr>
              <w:jc w:val="center"/>
              <w:rPr>
                <w:rFonts w:cstheme="minorHAnsi"/>
                <w:b/>
                <w:bCs/>
                <w:lang w:val="en-GB"/>
              </w:rPr>
            </w:pPr>
            <w:r>
              <w:rPr>
                <w:rFonts w:cstheme="minorHAnsi"/>
                <w:lang w:val="en-GB"/>
              </w:rPr>
              <w:t>70</w:t>
            </w:r>
          </w:p>
        </w:tc>
        <w:tc>
          <w:tcPr>
            <w:tcW w:w="1440" w:type="dxa"/>
            <w:vAlign w:val="center"/>
          </w:tcPr>
          <w:p w14:paraId="16487385" w14:textId="7F149784" w:rsidR="007C1D6C" w:rsidRPr="00792F87" w:rsidRDefault="007C1D6C" w:rsidP="007C1D6C">
            <w:pPr>
              <w:spacing w:after="160" w:line="259" w:lineRule="auto"/>
              <w:jc w:val="center"/>
              <w:rPr>
                <w:rFonts w:cstheme="minorHAnsi"/>
                <w:b/>
                <w:bCs/>
                <w:lang w:val="en-GB"/>
              </w:rPr>
            </w:pPr>
            <w:r w:rsidRPr="00792F87">
              <w:rPr>
                <w:rFonts w:cstheme="minorHAnsi"/>
                <w:b/>
                <w:bCs/>
                <w:lang w:val="en-GB"/>
              </w:rPr>
              <w:t>-2.2</w:t>
            </w:r>
          </w:p>
        </w:tc>
        <w:tc>
          <w:tcPr>
            <w:tcW w:w="1451" w:type="dxa"/>
            <w:vAlign w:val="center"/>
          </w:tcPr>
          <w:p w14:paraId="2CF0E68A" w14:textId="40F50D63" w:rsidR="007C1D6C" w:rsidRPr="00932824" w:rsidRDefault="007C1D6C" w:rsidP="007C1D6C">
            <w:pPr>
              <w:jc w:val="center"/>
              <w:rPr>
                <w:rFonts w:cstheme="minorHAnsi"/>
                <w:lang w:val="en-GB"/>
              </w:rPr>
            </w:pPr>
            <w:r>
              <w:rPr>
                <w:rFonts w:cstheme="minorHAnsi"/>
                <w:lang w:val="en-GB"/>
              </w:rPr>
              <w:t>[</w:t>
            </w:r>
            <w:r w:rsidRPr="00932824">
              <w:rPr>
                <w:rFonts w:cstheme="minorHAnsi"/>
                <w:lang w:val="en-GB"/>
              </w:rPr>
              <w:t>9.8</w:t>
            </w:r>
            <w:r>
              <w:rPr>
                <w:rFonts w:cstheme="minorHAnsi"/>
                <w:lang w:val="en-GB"/>
              </w:rPr>
              <w:t>]</w:t>
            </w:r>
          </w:p>
        </w:tc>
      </w:tr>
      <w:tr w:rsidR="009B7612" w:rsidRPr="001D6979" w14:paraId="08D8D440" w14:textId="608A6BAD" w:rsidTr="00932824">
        <w:trPr>
          <w:trHeight w:val="740"/>
        </w:trPr>
        <w:tc>
          <w:tcPr>
            <w:tcW w:w="1390" w:type="dxa"/>
            <w:vMerge w:val="restart"/>
            <w:vAlign w:val="center"/>
          </w:tcPr>
          <w:p w14:paraId="15B80691" w14:textId="6731E4B8" w:rsidR="009B7612" w:rsidRPr="001D6979" w:rsidRDefault="009B7612" w:rsidP="009B7612">
            <w:pPr>
              <w:jc w:val="center"/>
              <w:rPr>
                <w:rFonts w:cstheme="minorHAnsi"/>
                <w:lang w:val="en-GB"/>
              </w:rPr>
            </w:pPr>
            <w:r>
              <w:rPr>
                <w:rFonts w:cstheme="minorHAnsi"/>
                <w:lang w:val="en-GB"/>
              </w:rPr>
              <w:t>TDLD30-200</w:t>
            </w:r>
          </w:p>
        </w:tc>
        <w:tc>
          <w:tcPr>
            <w:tcW w:w="1035" w:type="dxa"/>
            <w:vAlign w:val="center"/>
          </w:tcPr>
          <w:p w14:paraId="79035F15" w14:textId="65CBCC50" w:rsidR="009B7612" w:rsidRPr="00CA4C17" w:rsidRDefault="009B7612" w:rsidP="009B7612">
            <w:pPr>
              <w:spacing w:after="160" w:line="259" w:lineRule="auto"/>
              <w:jc w:val="center"/>
              <w:rPr>
                <w:rFonts w:cstheme="minorHAnsi"/>
                <w:b/>
                <w:bCs/>
                <w:lang w:val="en-GB"/>
              </w:rPr>
            </w:pPr>
            <w:r w:rsidRPr="00CA4C17">
              <w:rPr>
                <w:rFonts w:cstheme="minorHAnsi"/>
                <w:b/>
                <w:bCs/>
                <w:lang w:val="en-GB"/>
              </w:rPr>
              <w:t>32</w:t>
            </w:r>
          </w:p>
        </w:tc>
        <w:tc>
          <w:tcPr>
            <w:tcW w:w="900" w:type="dxa"/>
            <w:vAlign w:val="center"/>
          </w:tcPr>
          <w:p w14:paraId="1163A709" w14:textId="3B198843" w:rsidR="009B7612" w:rsidRPr="001D6979" w:rsidRDefault="009B7612" w:rsidP="009B7612">
            <w:pPr>
              <w:spacing w:after="160" w:line="259" w:lineRule="auto"/>
              <w:jc w:val="center"/>
              <w:rPr>
                <w:rFonts w:cstheme="minorHAnsi"/>
                <w:lang w:val="en-GB"/>
              </w:rPr>
            </w:pPr>
            <w:r>
              <w:rPr>
                <w:rFonts w:cstheme="minorHAnsi"/>
                <w:lang w:val="en-GB"/>
              </w:rPr>
              <w:t>17</w:t>
            </w:r>
          </w:p>
        </w:tc>
        <w:tc>
          <w:tcPr>
            <w:tcW w:w="990" w:type="dxa"/>
            <w:vAlign w:val="center"/>
          </w:tcPr>
          <w:p w14:paraId="0ABC35BF" w14:textId="37524E4D" w:rsidR="009B7612" w:rsidRPr="001D6979" w:rsidRDefault="009B7612" w:rsidP="009B7612">
            <w:pPr>
              <w:jc w:val="center"/>
              <w:rPr>
                <w:rFonts w:cstheme="minorHAnsi"/>
                <w:lang w:val="en-GB"/>
              </w:rPr>
            </w:pPr>
            <w:r>
              <w:rPr>
                <w:rFonts w:cstheme="minorHAnsi"/>
                <w:lang w:val="en-GB"/>
              </w:rPr>
              <w:t>1</w:t>
            </w:r>
          </w:p>
        </w:tc>
        <w:tc>
          <w:tcPr>
            <w:tcW w:w="1530" w:type="dxa"/>
            <w:vAlign w:val="center"/>
          </w:tcPr>
          <w:p w14:paraId="5A0D4F9B" w14:textId="04E653B9" w:rsidR="009B7612" w:rsidRPr="001D6979" w:rsidRDefault="009B7612" w:rsidP="009B7612">
            <w:pPr>
              <w:spacing w:after="160" w:line="259" w:lineRule="auto"/>
              <w:jc w:val="center"/>
              <w:rPr>
                <w:rFonts w:cstheme="minorHAnsi"/>
                <w:lang w:val="en-GB"/>
              </w:rPr>
            </w:pPr>
            <w:r w:rsidRPr="001D6979">
              <w:rPr>
                <w:rFonts w:cstheme="minorHAnsi"/>
                <w:lang w:val="en-GB"/>
              </w:rPr>
              <w:t>2x2 ULA low</w:t>
            </w:r>
          </w:p>
        </w:tc>
        <w:tc>
          <w:tcPr>
            <w:tcW w:w="1440" w:type="dxa"/>
          </w:tcPr>
          <w:p w14:paraId="38227CB1" w14:textId="7FD4A313" w:rsidR="009B7612" w:rsidRPr="00932824" w:rsidRDefault="009B7612" w:rsidP="009B7612">
            <w:pPr>
              <w:jc w:val="center"/>
              <w:rPr>
                <w:rFonts w:cstheme="minorHAnsi"/>
                <w:b/>
                <w:bCs/>
                <w:lang w:val="en-GB"/>
              </w:rPr>
            </w:pPr>
            <w:r>
              <w:rPr>
                <w:rFonts w:cstheme="minorHAnsi"/>
                <w:lang w:val="en-GB"/>
              </w:rPr>
              <w:t>70</w:t>
            </w:r>
          </w:p>
        </w:tc>
        <w:tc>
          <w:tcPr>
            <w:tcW w:w="1440" w:type="dxa"/>
            <w:vAlign w:val="center"/>
          </w:tcPr>
          <w:p w14:paraId="4CF6F6F0" w14:textId="10B57094" w:rsidR="009B7612" w:rsidRPr="00932824" w:rsidRDefault="009B7612" w:rsidP="009B7612">
            <w:pPr>
              <w:spacing w:after="160" w:line="259" w:lineRule="auto"/>
              <w:jc w:val="center"/>
              <w:rPr>
                <w:rFonts w:cstheme="minorHAnsi"/>
                <w:b/>
                <w:bCs/>
                <w:lang w:val="en-GB"/>
              </w:rPr>
            </w:pPr>
            <w:r w:rsidRPr="00932824">
              <w:rPr>
                <w:rFonts w:cstheme="minorHAnsi"/>
                <w:b/>
                <w:bCs/>
                <w:lang w:val="en-GB"/>
              </w:rPr>
              <w:t>7.</w:t>
            </w:r>
            <w:r w:rsidR="00B95D7B">
              <w:rPr>
                <w:rFonts w:cstheme="minorHAnsi"/>
                <w:b/>
                <w:bCs/>
                <w:lang w:val="en-GB"/>
              </w:rPr>
              <w:t>6</w:t>
            </w:r>
          </w:p>
        </w:tc>
        <w:tc>
          <w:tcPr>
            <w:tcW w:w="1451" w:type="dxa"/>
            <w:vAlign w:val="center"/>
          </w:tcPr>
          <w:p w14:paraId="3951AA2F" w14:textId="15356A9E" w:rsidR="009B7612" w:rsidRPr="009B7612" w:rsidRDefault="009B7612" w:rsidP="009B7612">
            <w:pPr>
              <w:jc w:val="center"/>
              <w:rPr>
                <w:rFonts w:cstheme="minorHAnsi"/>
                <w:lang w:val="en-GB"/>
              </w:rPr>
            </w:pPr>
            <w:r w:rsidRPr="00932824">
              <w:rPr>
                <w:rFonts w:cstheme="minorHAnsi"/>
                <w:lang w:val="en-GB"/>
              </w:rPr>
              <w:t>[13.2]</w:t>
            </w:r>
          </w:p>
        </w:tc>
      </w:tr>
      <w:tr w:rsidR="007C1D6C" w:rsidRPr="001D6979" w14:paraId="2AA69D95" w14:textId="5429C434" w:rsidTr="00932824">
        <w:trPr>
          <w:trHeight w:val="740"/>
        </w:trPr>
        <w:tc>
          <w:tcPr>
            <w:tcW w:w="1390" w:type="dxa"/>
            <w:vMerge/>
            <w:vAlign w:val="center"/>
          </w:tcPr>
          <w:p w14:paraId="076E72A7" w14:textId="0020446F" w:rsidR="007C1D6C" w:rsidRPr="001D6979" w:rsidRDefault="007C1D6C" w:rsidP="007C1D6C">
            <w:pPr>
              <w:jc w:val="center"/>
              <w:rPr>
                <w:rFonts w:cstheme="minorHAnsi"/>
                <w:lang w:val="en-GB"/>
              </w:rPr>
            </w:pPr>
          </w:p>
        </w:tc>
        <w:tc>
          <w:tcPr>
            <w:tcW w:w="1035" w:type="dxa"/>
            <w:vAlign w:val="center"/>
          </w:tcPr>
          <w:p w14:paraId="7392CC27" w14:textId="0B94982D" w:rsidR="007C1D6C" w:rsidRPr="00CA4C17" w:rsidRDefault="007C1D6C" w:rsidP="007C1D6C">
            <w:pPr>
              <w:spacing w:after="160" w:line="259" w:lineRule="auto"/>
              <w:jc w:val="center"/>
              <w:rPr>
                <w:rFonts w:cstheme="minorHAnsi"/>
                <w:b/>
                <w:bCs/>
                <w:lang w:val="en-GB"/>
              </w:rPr>
            </w:pPr>
            <w:r w:rsidRPr="00CA4C17">
              <w:rPr>
                <w:rFonts w:cstheme="minorHAnsi"/>
                <w:b/>
                <w:bCs/>
                <w:lang w:val="en-GB"/>
              </w:rPr>
              <w:t>66</w:t>
            </w:r>
          </w:p>
        </w:tc>
        <w:tc>
          <w:tcPr>
            <w:tcW w:w="900" w:type="dxa"/>
            <w:vAlign w:val="center"/>
          </w:tcPr>
          <w:p w14:paraId="61AEF711" w14:textId="06262125" w:rsidR="007C1D6C" w:rsidRPr="001D6979" w:rsidRDefault="007C1D6C" w:rsidP="007C1D6C">
            <w:pPr>
              <w:spacing w:after="160" w:line="259" w:lineRule="auto"/>
              <w:jc w:val="center"/>
              <w:rPr>
                <w:rFonts w:cstheme="minorHAnsi"/>
                <w:lang w:val="en-GB"/>
              </w:rPr>
            </w:pPr>
            <w:r>
              <w:rPr>
                <w:rFonts w:cstheme="minorHAnsi"/>
                <w:lang w:val="en-GB"/>
              </w:rPr>
              <w:t>13</w:t>
            </w:r>
          </w:p>
        </w:tc>
        <w:tc>
          <w:tcPr>
            <w:tcW w:w="990" w:type="dxa"/>
            <w:vAlign w:val="center"/>
          </w:tcPr>
          <w:p w14:paraId="6A995719" w14:textId="6B92C1C0" w:rsidR="007C1D6C" w:rsidRPr="001D6979" w:rsidRDefault="007C1D6C" w:rsidP="007C1D6C">
            <w:pPr>
              <w:jc w:val="center"/>
              <w:rPr>
                <w:rFonts w:cstheme="minorHAnsi"/>
                <w:lang w:val="en-GB"/>
              </w:rPr>
            </w:pPr>
            <w:r>
              <w:rPr>
                <w:rFonts w:cstheme="minorHAnsi"/>
                <w:lang w:val="en-GB"/>
              </w:rPr>
              <w:t>1</w:t>
            </w:r>
          </w:p>
        </w:tc>
        <w:tc>
          <w:tcPr>
            <w:tcW w:w="1530" w:type="dxa"/>
            <w:vAlign w:val="center"/>
          </w:tcPr>
          <w:p w14:paraId="6421FE7B" w14:textId="2A1D7403" w:rsidR="007C1D6C" w:rsidRPr="001D6979" w:rsidRDefault="007C1D6C" w:rsidP="007C1D6C">
            <w:pPr>
              <w:spacing w:after="160" w:line="259" w:lineRule="auto"/>
              <w:jc w:val="center"/>
              <w:rPr>
                <w:rFonts w:cstheme="minorHAnsi"/>
                <w:lang w:val="en-GB"/>
              </w:rPr>
            </w:pPr>
            <w:r w:rsidRPr="001D6979">
              <w:rPr>
                <w:rFonts w:cstheme="minorHAnsi"/>
                <w:lang w:val="en-GB"/>
              </w:rPr>
              <w:t>2x2 ULA low</w:t>
            </w:r>
          </w:p>
        </w:tc>
        <w:tc>
          <w:tcPr>
            <w:tcW w:w="1440" w:type="dxa"/>
          </w:tcPr>
          <w:p w14:paraId="5FD41238" w14:textId="1B8106BE" w:rsidR="007C1D6C" w:rsidRPr="00932824" w:rsidRDefault="007C1D6C" w:rsidP="007C1D6C">
            <w:pPr>
              <w:jc w:val="center"/>
              <w:rPr>
                <w:rFonts w:cstheme="minorHAnsi"/>
                <w:b/>
                <w:bCs/>
                <w:lang w:val="en-GB"/>
              </w:rPr>
            </w:pPr>
            <w:r>
              <w:rPr>
                <w:rFonts w:cstheme="minorHAnsi"/>
                <w:lang w:val="en-GB"/>
              </w:rPr>
              <w:t>70</w:t>
            </w:r>
          </w:p>
        </w:tc>
        <w:tc>
          <w:tcPr>
            <w:tcW w:w="1440" w:type="dxa"/>
            <w:vAlign w:val="center"/>
          </w:tcPr>
          <w:p w14:paraId="55AEE1F8" w14:textId="2D7B752F" w:rsidR="007C1D6C" w:rsidRPr="0064734C" w:rsidRDefault="0064734C" w:rsidP="007C1D6C">
            <w:pPr>
              <w:spacing w:after="160" w:line="259" w:lineRule="auto"/>
              <w:jc w:val="center"/>
              <w:rPr>
                <w:rFonts w:cstheme="minorHAnsi"/>
                <w:b/>
                <w:bCs/>
                <w:lang w:val="en-GB"/>
              </w:rPr>
            </w:pPr>
            <w:r w:rsidRPr="0064734C">
              <w:rPr>
                <w:rFonts w:cstheme="minorHAnsi"/>
                <w:b/>
                <w:bCs/>
                <w:lang w:val="en-GB"/>
              </w:rPr>
              <w:t>4.4</w:t>
            </w:r>
          </w:p>
        </w:tc>
        <w:tc>
          <w:tcPr>
            <w:tcW w:w="1451" w:type="dxa"/>
            <w:vAlign w:val="center"/>
          </w:tcPr>
          <w:p w14:paraId="6158DD86" w14:textId="0C7A3072" w:rsidR="007C1D6C" w:rsidRPr="00932824" w:rsidRDefault="007C1D6C" w:rsidP="007C1D6C">
            <w:pPr>
              <w:jc w:val="center"/>
              <w:rPr>
                <w:rFonts w:cstheme="minorHAnsi"/>
                <w:lang w:val="en-GB"/>
              </w:rPr>
            </w:pPr>
            <w:r>
              <w:rPr>
                <w:rFonts w:cstheme="minorHAnsi"/>
                <w:lang w:val="en-GB"/>
              </w:rPr>
              <w:t>[</w:t>
            </w:r>
            <w:r w:rsidRPr="00932824">
              <w:rPr>
                <w:rFonts w:cstheme="minorHAnsi"/>
                <w:lang w:val="en-GB"/>
              </w:rPr>
              <w:t>9.8</w:t>
            </w:r>
            <w:r>
              <w:rPr>
                <w:rFonts w:cstheme="minorHAnsi"/>
                <w:lang w:val="en-GB"/>
              </w:rPr>
              <w:t>]</w:t>
            </w:r>
          </w:p>
        </w:tc>
      </w:tr>
      <w:tr w:rsidR="007C1D6C" w:rsidRPr="001D6979" w14:paraId="5F538018" w14:textId="5F709C3A" w:rsidTr="00932824">
        <w:trPr>
          <w:trHeight w:val="740"/>
        </w:trPr>
        <w:tc>
          <w:tcPr>
            <w:tcW w:w="1390" w:type="dxa"/>
            <w:vMerge/>
            <w:vAlign w:val="center"/>
          </w:tcPr>
          <w:p w14:paraId="2083EE5B" w14:textId="70EE04C7" w:rsidR="007C1D6C" w:rsidRPr="001D6979" w:rsidRDefault="007C1D6C" w:rsidP="007C1D6C">
            <w:pPr>
              <w:jc w:val="center"/>
              <w:rPr>
                <w:rFonts w:cstheme="minorHAnsi"/>
                <w:lang w:val="en-GB"/>
              </w:rPr>
            </w:pPr>
          </w:p>
        </w:tc>
        <w:tc>
          <w:tcPr>
            <w:tcW w:w="1035" w:type="dxa"/>
            <w:vAlign w:val="center"/>
          </w:tcPr>
          <w:p w14:paraId="50D79FF9" w14:textId="0B1350BB" w:rsidR="007C1D6C" w:rsidRPr="00CA4C17" w:rsidRDefault="007C1D6C" w:rsidP="007C1D6C">
            <w:pPr>
              <w:spacing w:after="160" w:line="259" w:lineRule="auto"/>
              <w:jc w:val="center"/>
              <w:rPr>
                <w:rFonts w:cstheme="minorHAnsi"/>
                <w:b/>
                <w:bCs/>
                <w:lang w:val="en-GB"/>
              </w:rPr>
            </w:pPr>
            <w:r w:rsidRPr="00CA4C17">
              <w:rPr>
                <w:rFonts w:cstheme="minorHAnsi"/>
                <w:b/>
                <w:bCs/>
                <w:lang w:val="en-GB"/>
              </w:rPr>
              <w:t>66</w:t>
            </w:r>
          </w:p>
        </w:tc>
        <w:tc>
          <w:tcPr>
            <w:tcW w:w="900" w:type="dxa"/>
            <w:vAlign w:val="center"/>
          </w:tcPr>
          <w:p w14:paraId="7B20F2D6" w14:textId="7FD24727" w:rsidR="007C1D6C" w:rsidRPr="001D6979" w:rsidRDefault="007C1D6C" w:rsidP="007C1D6C">
            <w:pPr>
              <w:spacing w:after="160" w:line="259" w:lineRule="auto"/>
              <w:jc w:val="center"/>
              <w:rPr>
                <w:rFonts w:cstheme="minorHAnsi"/>
                <w:lang w:val="en-GB"/>
              </w:rPr>
            </w:pPr>
            <w:r>
              <w:rPr>
                <w:rFonts w:cstheme="minorHAnsi"/>
                <w:lang w:val="en-GB"/>
              </w:rPr>
              <w:t>4</w:t>
            </w:r>
          </w:p>
        </w:tc>
        <w:tc>
          <w:tcPr>
            <w:tcW w:w="990" w:type="dxa"/>
            <w:vAlign w:val="center"/>
          </w:tcPr>
          <w:p w14:paraId="43B4D188" w14:textId="781FE486" w:rsidR="007C1D6C" w:rsidRPr="001D6979" w:rsidRDefault="007C1D6C" w:rsidP="007C1D6C">
            <w:pPr>
              <w:jc w:val="center"/>
              <w:rPr>
                <w:rFonts w:cstheme="minorHAnsi"/>
                <w:lang w:val="en-GB"/>
              </w:rPr>
            </w:pPr>
            <w:r>
              <w:rPr>
                <w:rFonts w:cstheme="minorHAnsi"/>
                <w:lang w:val="en-GB"/>
              </w:rPr>
              <w:t>1</w:t>
            </w:r>
          </w:p>
        </w:tc>
        <w:tc>
          <w:tcPr>
            <w:tcW w:w="1530" w:type="dxa"/>
            <w:vAlign w:val="center"/>
          </w:tcPr>
          <w:p w14:paraId="39EE9575" w14:textId="6D66E774" w:rsidR="007C1D6C" w:rsidRPr="001D6979" w:rsidRDefault="007C1D6C" w:rsidP="007C1D6C">
            <w:pPr>
              <w:spacing w:after="160" w:line="259" w:lineRule="auto"/>
              <w:jc w:val="center"/>
              <w:rPr>
                <w:rFonts w:cstheme="minorHAnsi"/>
                <w:lang w:val="en-GB"/>
              </w:rPr>
            </w:pPr>
            <w:r w:rsidRPr="001D6979">
              <w:rPr>
                <w:rFonts w:cstheme="minorHAnsi"/>
                <w:lang w:val="en-GB"/>
              </w:rPr>
              <w:t>2x2 ULA low</w:t>
            </w:r>
          </w:p>
        </w:tc>
        <w:tc>
          <w:tcPr>
            <w:tcW w:w="1440" w:type="dxa"/>
          </w:tcPr>
          <w:p w14:paraId="4DE88512" w14:textId="3FEC5DCC" w:rsidR="007C1D6C" w:rsidRPr="00932824" w:rsidRDefault="007C1D6C" w:rsidP="007C1D6C">
            <w:pPr>
              <w:jc w:val="center"/>
              <w:rPr>
                <w:rFonts w:cstheme="minorHAnsi"/>
                <w:b/>
                <w:bCs/>
                <w:lang w:val="en-GB"/>
              </w:rPr>
            </w:pPr>
            <w:r>
              <w:rPr>
                <w:rFonts w:cstheme="minorHAnsi"/>
                <w:lang w:val="en-GB"/>
              </w:rPr>
              <w:t>70</w:t>
            </w:r>
          </w:p>
        </w:tc>
        <w:tc>
          <w:tcPr>
            <w:tcW w:w="1440" w:type="dxa"/>
            <w:vAlign w:val="center"/>
          </w:tcPr>
          <w:p w14:paraId="3FADDF0D" w14:textId="0B71F51B" w:rsidR="007C1D6C" w:rsidRPr="0064734C" w:rsidRDefault="007C1D6C" w:rsidP="007C1D6C">
            <w:pPr>
              <w:spacing w:after="160" w:line="259" w:lineRule="auto"/>
              <w:jc w:val="center"/>
              <w:rPr>
                <w:rFonts w:cstheme="minorHAnsi"/>
                <w:b/>
                <w:bCs/>
                <w:lang w:val="en-GB"/>
              </w:rPr>
            </w:pPr>
            <w:r w:rsidRPr="0064734C">
              <w:rPr>
                <w:rFonts w:cstheme="minorHAnsi"/>
                <w:b/>
                <w:bCs/>
                <w:lang w:val="en-GB"/>
              </w:rPr>
              <w:t>-3.</w:t>
            </w:r>
            <w:r w:rsidR="0064734C" w:rsidRPr="0064734C">
              <w:rPr>
                <w:rFonts w:cstheme="minorHAnsi"/>
                <w:b/>
                <w:bCs/>
                <w:lang w:val="en-GB"/>
              </w:rPr>
              <w:t>1</w:t>
            </w:r>
          </w:p>
        </w:tc>
        <w:tc>
          <w:tcPr>
            <w:tcW w:w="1451" w:type="dxa"/>
            <w:vAlign w:val="center"/>
          </w:tcPr>
          <w:p w14:paraId="7E2653FA" w14:textId="335AE5A1" w:rsidR="007C1D6C" w:rsidRPr="00932824" w:rsidRDefault="007C1D6C" w:rsidP="007C1D6C">
            <w:pPr>
              <w:jc w:val="center"/>
              <w:rPr>
                <w:rFonts w:cstheme="minorHAnsi"/>
                <w:lang w:val="en-GB"/>
              </w:rPr>
            </w:pPr>
            <w:r>
              <w:rPr>
                <w:rFonts w:cstheme="minorHAnsi"/>
                <w:lang w:val="en-GB"/>
              </w:rPr>
              <w:t>[</w:t>
            </w:r>
            <w:r w:rsidRPr="00932824">
              <w:rPr>
                <w:rFonts w:cstheme="minorHAnsi"/>
                <w:lang w:val="en-GB"/>
              </w:rPr>
              <w:t>9.8</w:t>
            </w:r>
            <w:r>
              <w:rPr>
                <w:rFonts w:cstheme="minorHAnsi"/>
                <w:lang w:val="en-GB"/>
              </w:rPr>
              <w:t>]</w:t>
            </w:r>
          </w:p>
        </w:tc>
      </w:tr>
    </w:tbl>
    <w:p w14:paraId="09FB216C" w14:textId="4FEE8BD3" w:rsidR="00BA7AA6" w:rsidRDefault="00BA7AA6" w:rsidP="00057BDD"/>
    <w:p w14:paraId="26945EDF" w14:textId="6441F32F" w:rsidR="008D0CE6" w:rsidRDefault="008D0CE6" w:rsidP="008D0CE6">
      <w:pPr>
        <w:pStyle w:val="Heading1"/>
      </w:pPr>
      <w:r>
        <w:t>PDSCH 480kHz</w:t>
      </w:r>
    </w:p>
    <w:p w14:paraId="25085CB1" w14:textId="59B34AAE" w:rsidR="008D0CE6" w:rsidRPr="00330089" w:rsidRDefault="008D0CE6" w:rsidP="008D0CE6">
      <w:pPr>
        <w:spacing w:after="180" w:line="240" w:lineRule="auto"/>
        <w:rPr>
          <w:rFonts w:ascii="Calibri" w:eastAsia="Times New Roman" w:hAnsi="Calibri" w:cs="Times New Roman"/>
        </w:rPr>
      </w:pPr>
      <w:r w:rsidRPr="0019578A">
        <w:rPr>
          <w:rFonts w:ascii="Calibri" w:eastAsia="Times New Roman" w:hAnsi="Calibri" w:cs="Times New Roman"/>
        </w:rPr>
        <w:t>Based on the agreed simulation assumptions</w:t>
      </w:r>
      <w:r>
        <w:rPr>
          <w:rFonts w:ascii="Calibri" w:eastAsia="Times New Roman" w:hAnsi="Calibri" w:cs="Times New Roman"/>
        </w:rPr>
        <w:t xml:space="preserve"> and the options provided in [3] for the requirements definition</w:t>
      </w:r>
      <w:r w:rsidRPr="0019578A">
        <w:rPr>
          <w:rFonts w:ascii="Calibri" w:eastAsia="Times New Roman" w:hAnsi="Calibri" w:cs="Times New Roman"/>
        </w:rPr>
        <w:t xml:space="preserve">, we provide </w:t>
      </w:r>
      <w:r>
        <w:rPr>
          <w:rFonts w:ascii="Calibri" w:eastAsia="Times New Roman" w:hAnsi="Calibri" w:cs="Times New Roman"/>
        </w:rPr>
        <w:t xml:space="preserve">here </w:t>
      </w:r>
      <w:r w:rsidRPr="0019578A">
        <w:rPr>
          <w:rFonts w:ascii="Calibri" w:eastAsia="Times New Roman" w:hAnsi="Calibri" w:cs="Times New Roman"/>
        </w:rPr>
        <w:t xml:space="preserve">the PDSCH </w:t>
      </w:r>
      <w:r>
        <w:rPr>
          <w:rFonts w:ascii="Calibri" w:eastAsia="Times New Roman" w:hAnsi="Calibri" w:cs="Times New Roman"/>
        </w:rPr>
        <w:t xml:space="preserve">SNR Alignment </w:t>
      </w:r>
      <w:r w:rsidRPr="0019578A">
        <w:rPr>
          <w:rFonts w:ascii="Calibri" w:eastAsia="Times New Roman" w:hAnsi="Calibri" w:cs="Times New Roman"/>
        </w:rPr>
        <w:t xml:space="preserve">results </w:t>
      </w:r>
      <w:r>
        <w:rPr>
          <w:rFonts w:ascii="Calibri" w:eastAsia="Times New Roman" w:hAnsi="Calibri" w:cs="Times New Roman"/>
        </w:rPr>
        <w:t xml:space="preserve">for FR2-2 </w:t>
      </w:r>
      <w:r w:rsidR="00F52CAF">
        <w:rPr>
          <w:rFonts w:ascii="Calibri" w:eastAsia="Times New Roman" w:hAnsi="Calibri" w:cs="Times New Roman"/>
        </w:rPr>
        <w:t>48</w:t>
      </w:r>
      <w:r>
        <w:rPr>
          <w:rFonts w:ascii="Calibri" w:eastAsia="Times New Roman" w:hAnsi="Calibri" w:cs="Times New Roman"/>
        </w:rPr>
        <w:t xml:space="preserve">0kHz TDD </w:t>
      </w:r>
      <w:r w:rsidRPr="0019578A">
        <w:rPr>
          <w:rFonts w:ascii="Calibri" w:eastAsia="Times New Roman" w:hAnsi="Calibri" w:cs="Times New Roman"/>
        </w:rPr>
        <w:t>test cases</w:t>
      </w:r>
      <w:r>
        <w:rPr>
          <w:rFonts w:ascii="Calibri" w:eastAsia="Times New Roman" w:hAnsi="Calibri" w:cs="Times New Roman"/>
        </w:rPr>
        <w:t xml:space="preserve">, </w:t>
      </w:r>
      <w:r w:rsidRPr="0019578A">
        <w:rPr>
          <w:rFonts w:ascii="Calibri" w:eastAsia="Times New Roman" w:hAnsi="Calibri" w:cs="Times New Roman"/>
        </w:rPr>
        <w:t>at 70% of peak rate.</w:t>
      </w:r>
    </w:p>
    <w:tbl>
      <w:tblPr>
        <w:tblStyle w:val="TableGrid"/>
        <w:tblW w:w="10176" w:type="dxa"/>
        <w:tblInd w:w="-5" w:type="dxa"/>
        <w:tblLayout w:type="fixed"/>
        <w:tblLook w:val="04A0" w:firstRow="1" w:lastRow="0" w:firstColumn="1" w:lastColumn="0" w:noHBand="0" w:noVBand="1"/>
      </w:tblPr>
      <w:tblGrid>
        <w:gridCol w:w="1390"/>
        <w:gridCol w:w="1035"/>
        <w:gridCol w:w="900"/>
        <w:gridCol w:w="990"/>
        <w:gridCol w:w="1530"/>
        <w:gridCol w:w="1440"/>
        <w:gridCol w:w="1440"/>
        <w:gridCol w:w="1451"/>
      </w:tblGrid>
      <w:tr w:rsidR="008D0CE6" w:rsidRPr="001D6979" w14:paraId="1B8889E1" w14:textId="77777777" w:rsidTr="00531DC1">
        <w:trPr>
          <w:trHeight w:val="740"/>
        </w:trPr>
        <w:tc>
          <w:tcPr>
            <w:tcW w:w="1390" w:type="dxa"/>
            <w:vAlign w:val="center"/>
          </w:tcPr>
          <w:p w14:paraId="4CD8B74F" w14:textId="77777777" w:rsidR="008D0CE6" w:rsidRPr="001D6979" w:rsidRDefault="008D0CE6" w:rsidP="00531DC1">
            <w:pPr>
              <w:jc w:val="center"/>
              <w:rPr>
                <w:rFonts w:cstheme="minorHAnsi"/>
                <w:b/>
              </w:rPr>
            </w:pPr>
            <w:r w:rsidRPr="00D237EF">
              <w:rPr>
                <w:rFonts w:eastAsia="Times New Roman" w:cstheme="minorHAnsi"/>
                <w:b/>
              </w:rPr>
              <w:t>Propagation condition</w:t>
            </w:r>
          </w:p>
        </w:tc>
        <w:tc>
          <w:tcPr>
            <w:tcW w:w="1035" w:type="dxa"/>
            <w:vAlign w:val="center"/>
          </w:tcPr>
          <w:p w14:paraId="30FD36B4" w14:textId="77777777" w:rsidR="008D0CE6" w:rsidRPr="001D6979" w:rsidRDefault="008D0CE6" w:rsidP="00531DC1">
            <w:pPr>
              <w:spacing w:after="160" w:line="259" w:lineRule="auto"/>
              <w:jc w:val="center"/>
              <w:rPr>
                <w:rFonts w:cstheme="minorHAnsi"/>
                <w:b/>
              </w:rPr>
            </w:pPr>
            <w:r>
              <w:rPr>
                <w:rFonts w:eastAsia="Times New Roman" w:cstheme="minorHAnsi"/>
                <w:b/>
              </w:rPr>
              <w:t>Num RBs</w:t>
            </w:r>
          </w:p>
        </w:tc>
        <w:tc>
          <w:tcPr>
            <w:tcW w:w="900" w:type="dxa"/>
            <w:vAlign w:val="center"/>
          </w:tcPr>
          <w:p w14:paraId="7D286B88" w14:textId="77777777" w:rsidR="008D0CE6" w:rsidRPr="001D6979" w:rsidRDefault="008D0CE6" w:rsidP="00531DC1">
            <w:pPr>
              <w:spacing w:after="160" w:line="259" w:lineRule="auto"/>
              <w:jc w:val="center"/>
              <w:rPr>
                <w:rFonts w:cstheme="minorHAnsi"/>
                <w:b/>
              </w:rPr>
            </w:pPr>
            <w:r w:rsidRPr="00D237EF">
              <w:rPr>
                <w:rFonts w:eastAsia="Times New Roman" w:cstheme="minorHAnsi"/>
                <w:b/>
              </w:rPr>
              <w:t>MCS</w:t>
            </w:r>
          </w:p>
        </w:tc>
        <w:tc>
          <w:tcPr>
            <w:tcW w:w="990" w:type="dxa"/>
            <w:vAlign w:val="center"/>
          </w:tcPr>
          <w:p w14:paraId="12B23FF0" w14:textId="77777777" w:rsidR="008D0CE6" w:rsidRPr="00D237EF" w:rsidRDefault="008D0CE6" w:rsidP="00531DC1">
            <w:pPr>
              <w:jc w:val="center"/>
              <w:rPr>
                <w:rFonts w:eastAsia="Times New Roman" w:cstheme="minorHAnsi"/>
                <w:b/>
              </w:rPr>
            </w:pPr>
            <w:r>
              <w:rPr>
                <w:rFonts w:eastAsia="Times New Roman" w:cstheme="minorHAnsi"/>
                <w:b/>
              </w:rPr>
              <w:t>Rank</w:t>
            </w:r>
          </w:p>
        </w:tc>
        <w:tc>
          <w:tcPr>
            <w:tcW w:w="1530" w:type="dxa"/>
            <w:vAlign w:val="center"/>
          </w:tcPr>
          <w:p w14:paraId="5B4B93A8" w14:textId="77777777" w:rsidR="008D0CE6" w:rsidRPr="001D6979" w:rsidRDefault="008D0CE6" w:rsidP="00531DC1">
            <w:pPr>
              <w:spacing w:after="160" w:line="259" w:lineRule="auto"/>
              <w:jc w:val="center"/>
              <w:rPr>
                <w:rFonts w:cstheme="minorHAnsi"/>
                <w:b/>
              </w:rPr>
            </w:pPr>
            <w:r w:rsidRPr="00D237EF">
              <w:rPr>
                <w:rFonts w:eastAsia="Times New Roman" w:cstheme="minorHAnsi"/>
                <w:b/>
              </w:rPr>
              <w:t>Antenna configuration</w:t>
            </w:r>
          </w:p>
        </w:tc>
        <w:tc>
          <w:tcPr>
            <w:tcW w:w="1440" w:type="dxa"/>
          </w:tcPr>
          <w:p w14:paraId="7D6C7A15" w14:textId="77777777" w:rsidR="008D0CE6" w:rsidRPr="00D237EF" w:rsidRDefault="008D0CE6" w:rsidP="00531DC1">
            <w:pPr>
              <w:jc w:val="center"/>
              <w:rPr>
                <w:rFonts w:eastAsia="Times New Roman" w:cstheme="minorHAnsi"/>
                <w:b/>
              </w:rPr>
            </w:pPr>
            <w:proofErr w:type="spellStart"/>
            <w:r>
              <w:rPr>
                <w:rFonts w:eastAsia="Times New Roman" w:cstheme="minorHAnsi"/>
                <w:b/>
              </w:rPr>
              <w:t>Tput</w:t>
            </w:r>
            <w:proofErr w:type="spellEnd"/>
            <w:r>
              <w:rPr>
                <w:rFonts w:eastAsia="Times New Roman" w:cstheme="minorHAnsi"/>
                <w:b/>
              </w:rPr>
              <w:t xml:space="preserve"> </w:t>
            </w:r>
            <w:r>
              <w:rPr>
                <w:rFonts w:eastAsia="Times New Roman" w:cstheme="minorHAnsi"/>
                <w:b/>
              </w:rPr>
              <w:br/>
              <w:t>(% of peak)</w:t>
            </w:r>
          </w:p>
        </w:tc>
        <w:tc>
          <w:tcPr>
            <w:tcW w:w="1440" w:type="dxa"/>
            <w:vAlign w:val="center"/>
          </w:tcPr>
          <w:p w14:paraId="4594609A" w14:textId="77777777" w:rsidR="008D0CE6" w:rsidRPr="001D6979" w:rsidRDefault="008D0CE6" w:rsidP="00531DC1">
            <w:pPr>
              <w:spacing w:after="160" w:line="259" w:lineRule="auto"/>
              <w:jc w:val="center"/>
              <w:rPr>
                <w:rFonts w:cstheme="minorHAnsi"/>
                <w:b/>
              </w:rPr>
            </w:pPr>
            <w:r w:rsidRPr="00D237EF">
              <w:rPr>
                <w:rFonts w:eastAsia="Times New Roman" w:cstheme="minorHAnsi"/>
                <w:b/>
              </w:rPr>
              <w:t>Alignment SNR (dB)</w:t>
            </w:r>
          </w:p>
        </w:tc>
        <w:tc>
          <w:tcPr>
            <w:tcW w:w="1451" w:type="dxa"/>
            <w:vAlign w:val="center"/>
          </w:tcPr>
          <w:p w14:paraId="684AE037" w14:textId="77777777" w:rsidR="008D0CE6" w:rsidRPr="00D237EF" w:rsidRDefault="008D0CE6" w:rsidP="00531DC1">
            <w:pPr>
              <w:jc w:val="center"/>
              <w:rPr>
                <w:rFonts w:eastAsia="Times New Roman" w:cstheme="minorHAnsi"/>
                <w:b/>
              </w:rPr>
            </w:pPr>
            <w:r>
              <w:rPr>
                <w:rFonts w:eastAsia="Times New Roman" w:cstheme="minorHAnsi"/>
                <w:b/>
              </w:rPr>
              <w:t>Maximum Testable SNR (38.884) [dB]</w:t>
            </w:r>
          </w:p>
        </w:tc>
      </w:tr>
      <w:tr w:rsidR="008D0CE6" w:rsidRPr="001D6979" w14:paraId="0AE3D8B9" w14:textId="77777777" w:rsidTr="00531DC1">
        <w:trPr>
          <w:trHeight w:val="740"/>
        </w:trPr>
        <w:tc>
          <w:tcPr>
            <w:tcW w:w="1390" w:type="dxa"/>
            <w:vMerge w:val="restart"/>
            <w:vAlign w:val="center"/>
          </w:tcPr>
          <w:p w14:paraId="601E45CB" w14:textId="069D98BE" w:rsidR="008D0CE6" w:rsidRPr="001D6979" w:rsidRDefault="008D0CE6" w:rsidP="00531DC1">
            <w:pPr>
              <w:jc w:val="center"/>
              <w:rPr>
                <w:rFonts w:cstheme="minorHAnsi"/>
                <w:lang w:val="en-GB"/>
              </w:rPr>
            </w:pPr>
            <w:r w:rsidRPr="001D6979">
              <w:rPr>
                <w:rFonts w:cstheme="minorHAnsi"/>
                <w:lang w:val="en-GB"/>
              </w:rPr>
              <w:t>TDLA</w:t>
            </w:r>
            <w:r w:rsidR="00636CFB">
              <w:rPr>
                <w:rFonts w:cstheme="minorHAnsi"/>
                <w:lang w:val="en-GB"/>
              </w:rPr>
              <w:t>1</w:t>
            </w:r>
            <w:r w:rsidRPr="001D6979">
              <w:rPr>
                <w:rFonts w:cstheme="minorHAnsi"/>
                <w:lang w:val="en-GB"/>
              </w:rPr>
              <w:t>0-</w:t>
            </w:r>
            <w:r>
              <w:rPr>
                <w:rFonts w:cstheme="minorHAnsi"/>
                <w:lang w:val="en-GB"/>
              </w:rPr>
              <w:t>650</w:t>
            </w:r>
          </w:p>
        </w:tc>
        <w:tc>
          <w:tcPr>
            <w:tcW w:w="1035" w:type="dxa"/>
            <w:vAlign w:val="center"/>
          </w:tcPr>
          <w:p w14:paraId="04685A69" w14:textId="6C24EA76" w:rsidR="008D0CE6" w:rsidRPr="009843BE" w:rsidRDefault="009F0D12" w:rsidP="00531DC1">
            <w:pPr>
              <w:spacing w:after="160" w:line="259" w:lineRule="auto"/>
              <w:jc w:val="center"/>
              <w:rPr>
                <w:rFonts w:cstheme="minorHAnsi"/>
                <w:b/>
                <w:bCs/>
                <w:lang w:val="en-GB"/>
              </w:rPr>
            </w:pPr>
            <w:r>
              <w:rPr>
                <w:rFonts w:cstheme="minorHAnsi"/>
                <w:b/>
                <w:bCs/>
                <w:lang w:val="en-GB"/>
              </w:rPr>
              <w:t>16</w:t>
            </w:r>
          </w:p>
        </w:tc>
        <w:tc>
          <w:tcPr>
            <w:tcW w:w="900" w:type="dxa"/>
            <w:vAlign w:val="center"/>
          </w:tcPr>
          <w:p w14:paraId="32612392" w14:textId="2B612A69" w:rsidR="008D0CE6" w:rsidRPr="001D6979" w:rsidRDefault="008D0CE6" w:rsidP="00531DC1">
            <w:pPr>
              <w:spacing w:after="160" w:line="259" w:lineRule="auto"/>
              <w:jc w:val="center"/>
              <w:rPr>
                <w:rFonts w:cstheme="minorHAnsi"/>
                <w:lang w:val="en-GB"/>
              </w:rPr>
            </w:pPr>
            <w:r>
              <w:rPr>
                <w:rFonts w:cstheme="minorHAnsi"/>
                <w:lang w:val="en-GB"/>
              </w:rPr>
              <w:t>1</w:t>
            </w:r>
            <w:r w:rsidR="009F0D12">
              <w:rPr>
                <w:rFonts w:cstheme="minorHAnsi"/>
                <w:lang w:val="en-GB"/>
              </w:rPr>
              <w:t>3</w:t>
            </w:r>
          </w:p>
        </w:tc>
        <w:tc>
          <w:tcPr>
            <w:tcW w:w="990" w:type="dxa"/>
            <w:vAlign w:val="center"/>
          </w:tcPr>
          <w:p w14:paraId="539E5F12" w14:textId="77777777" w:rsidR="008D0CE6" w:rsidRPr="001D6979" w:rsidRDefault="008D0CE6" w:rsidP="00531DC1">
            <w:pPr>
              <w:jc w:val="center"/>
              <w:rPr>
                <w:rFonts w:cstheme="minorHAnsi"/>
                <w:lang w:val="en-GB"/>
              </w:rPr>
            </w:pPr>
            <w:r>
              <w:rPr>
                <w:rFonts w:cstheme="minorHAnsi"/>
                <w:lang w:val="en-GB"/>
              </w:rPr>
              <w:t>1</w:t>
            </w:r>
          </w:p>
        </w:tc>
        <w:tc>
          <w:tcPr>
            <w:tcW w:w="1530" w:type="dxa"/>
            <w:vAlign w:val="center"/>
          </w:tcPr>
          <w:p w14:paraId="7DB216DE" w14:textId="77777777" w:rsidR="008D0CE6" w:rsidRPr="001D6979" w:rsidRDefault="008D0CE6" w:rsidP="00531DC1">
            <w:pPr>
              <w:spacing w:after="160" w:line="259" w:lineRule="auto"/>
              <w:jc w:val="center"/>
              <w:rPr>
                <w:rFonts w:cstheme="minorHAnsi"/>
                <w:lang w:val="en-GB"/>
              </w:rPr>
            </w:pPr>
            <w:r w:rsidRPr="001D6979">
              <w:rPr>
                <w:rFonts w:cstheme="minorHAnsi"/>
                <w:lang w:val="en-GB"/>
              </w:rPr>
              <w:t>2x2 ULA low</w:t>
            </w:r>
          </w:p>
        </w:tc>
        <w:tc>
          <w:tcPr>
            <w:tcW w:w="1440" w:type="dxa"/>
          </w:tcPr>
          <w:p w14:paraId="342440FB" w14:textId="77777777" w:rsidR="008D0CE6" w:rsidRPr="00932824" w:rsidRDefault="008D0CE6" w:rsidP="00531DC1">
            <w:pPr>
              <w:jc w:val="center"/>
              <w:rPr>
                <w:rFonts w:cstheme="minorHAnsi"/>
                <w:b/>
                <w:bCs/>
                <w:lang w:val="en-GB"/>
              </w:rPr>
            </w:pPr>
            <w:r>
              <w:rPr>
                <w:rFonts w:cstheme="minorHAnsi"/>
                <w:lang w:val="en-GB"/>
              </w:rPr>
              <w:t>70</w:t>
            </w:r>
          </w:p>
        </w:tc>
        <w:tc>
          <w:tcPr>
            <w:tcW w:w="1440" w:type="dxa"/>
            <w:vAlign w:val="center"/>
          </w:tcPr>
          <w:p w14:paraId="6DDD9A3F" w14:textId="5D1968EF" w:rsidR="008D0CE6" w:rsidRPr="00753E9D" w:rsidRDefault="00753E9D" w:rsidP="00531DC1">
            <w:pPr>
              <w:spacing w:after="160" w:line="259" w:lineRule="auto"/>
              <w:jc w:val="center"/>
              <w:rPr>
                <w:rFonts w:cstheme="minorHAnsi"/>
                <w:b/>
                <w:bCs/>
                <w:lang w:val="en-GB"/>
              </w:rPr>
            </w:pPr>
            <w:r w:rsidRPr="00753E9D">
              <w:rPr>
                <w:rFonts w:cstheme="minorHAnsi"/>
                <w:b/>
                <w:bCs/>
                <w:lang w:val="en-GB"/>
              </w:rPr>
              <w:t>6</w:t>
            </w:r>
            <w:r w:rsidR="00723063">
              <w:rPr>
                <w:rFonts w:cstheme="minorHAnsi"/>
                <w:b/>
                <w:bCs/>
                <w:lang w:val="en-GB"/>
              </w:rPr>
              <w:t>.6</w:t>
            </w:r>
          </w:p>
        </w:tc>
        <w:tc>
          <w:tcPr>
            <w:tcW w:w="1451" w:type="dxa"/>
            <w:vAlign w:val="center"/>
          </w:tcPr>
          <w:p w14:paraId="69736483" w14:textId="7183E36F" w:rsidR="008D0CE6" w:rsidRPr="00932824" w:rsidRDefault="008D0CE6" w:rsidP="00531DC1">
            <w:pPr>
              <w:jc w:val="center"/>
              <w:rPr>
                <w:rFonts w:cstheme="minorHAnsi"/>
                <w:lang w:val="en-GB"/>
              </w:rPr>
            </w:pPr>
            <w:r w:rsidRPr="00932824">
              <w:rPr>
                <w:rFonts w:cstheme="minorHAnsi"/>
                <w:lang w:val="en-GB"/>
              </w:rPr>
              <w:t>[1</w:t>
            </w:r>
            <w:r w:rsidR="009F0D12">
              <w:rPr>
                <w:rFonts w:cstheme="minorHAnsi"/>
                <w:lang w:val="en-GB"/>
              </w:rPr>
              <w:t>0</w:t>
            </w:r>
            <w:r w:rsidRPr="00932824">
              <w:rPr>
                <w:rFonts w:cstheme="minorHAnsi"/>
                <w:lang w:val="en-GB"/>
              </w:rPr>
              <w:t>]</w:t>
            </w:r>
          </w:p>
        </w:tc>
      </w:tr>
      <w:tr w:rsidR="008D0CE6" w:rsidRPr="001D6979" w14:paraId="1B34F857" w14:textId="77777777" w:rsidTr="00531DC1">
        <w:trPr>
          <w:trHeight w:val="740"/>
        </w:trPr>
        <w:tc>
          <w:tcPr>
            <w:tcW w:w="1390" w:type="dxa"/>
            <w:vMerge/>
            <w:vAlign w:val="center"/>
          </w:tcPr>
          <w:p w14:paraId="61FDF098" w14:textId="77777777" w:rsidR="008D0CE6" w:rsidRPr="001D6979" w:rsidRDefault="008D0CE6" w:rsidP="00531DC1">
            <w:pPr>
              <w:jc w:val="center"/>
              <w:rPr>
                <w:rFonts w:cstheme="minorHAnsi"/>
                <w:lang w:val="en-GB"/>
              </w:rPr>
            </w:pPr>
          </w:p>
        </w:tc>
        <w:tc>
          <w:tcPr>
            <w:tcW w:w="1035" w:type="dxa"/>
            <w:vAlign w:val="center"/>
          </w:tcPr>
          <w:p w14:paraId="6603EAAE" w14:textId="5D3455E4" w:rsidR="008D0CE6" w:rsidRPr="00CA4C17" w:rsidRDefault="009F0D12" w:rsidP="00531DC1">
            <w:pPr>
              <w:spacing w:after="160" w:line="259" w:lineRule="auto"/>
              <w:jc w:val="center"/>
              <w:rPr>
                <w:rFonts w:cstheme="minorHAnsi"/>
                <w:b/>
                <w:bCs/>
                <w:lang w:val="en-GB"/>
              </w:rPr>
            </w:pPr>
            <w:r>
              <w:rPr>
                <w:rFonts w:cstheme="minorHAnsi"/>
                <w:b/>
                <w:bCs/>
                <w:lang w:val="en-GB"/>
              </w:rPr>
              <w:t>32</w:t>
            </w:r>
          </w:p>
        </w:tc>
        <w:tc>
          <w:tcPr>
            <w:tcW w:w="900" w:type="dxa"/>
            <w:vAlign w:val="center"/>
          </w:tcPr>
          <w:p w14:paraId="3F4F11E4" w14:textId="47EF89A9" w:rsidR="008D0CE6" w:rsidRPr="001D6979" w:rsidRDefault="009F0D12" w:rsidP="00531DC1">
            <w:pPr>
              <w:spacing w:after="160" w:line="259" w:lineRule="auto"/>
              <w:jc w:val="center"/>
              <w:rPr>
                <w:rFonts w:cstheme="minorHAnsi"/>
                <w:lang w:val="en-GB"/>
              </w:rPr>
            </w:pPr>
            <w:r>
              <w:rPr>
                <w:rFonts w:cstheme="minorHAnsi"/>
                <w:lang w:val="en-GB"/>
              </w:rPr>
              <w:t>4</w:t>
            </w:r>
          </w:p>
        </w:tc>
        <w:tc>
          <w:tcPr>
            <w:tcW w:w="990" w:type="dxa"/>
            <w:vAlign w:val="center"/>
          </w:tcPr>
          <w:p w14:paraId="576E3B42" w14:textId="77777777" w:rsidR="008D0CE6" w:rsidRPr="001D6979" w:rsidRDefault="008D0CE6" w:rsidP="00531DC1">
            <w:pPr>
              <w:jc w:val="center"/>
              <w:rPr>
                <w:rFonts w:cstheme="minorHAnsi"/>
                <w:lang w:val="en-GB"/>
              </w:rPr>
            </w:pPr>
            <w:r>
              <w:rPr>
                <w:rFonts w:cstheme="minorHAnsi"/>
                <w:lang w:val="en-GB"/>
              </w:rPr>
              <w:t>1</w:t>
            </w:r>
          </w:p>
        </w:tc>
        <w:tc>
          <w:tcPr>
            <w:tcW w:w="1530" w:type="dxa"/>
            <w:vAlign w:val="center"/>
          </w:tcPr>
          <w:p w14:paraId="3AE42E3D" w14:textId="77777777" w:rsidR="008D0CE6" w:rsidRPr="001D6979" w:rsidRDefault="008D0CE6" w:rsidP="00531DC1">
            <w:pPr>
              <w:spacing w:after="160" w:line="259" w:lineRule="auto"/>
              <w:jc w:val="center"/>
              <w:rPr>
                <w:rFonts w:cstheme="minorHAnsi"/>
                <w:lang w:val="en-GB"/>
              </w:rPr>
            </w:pPr>
            <w:r w:rsidRPr="001D6979">
              <w:rPr>
                <w:rFonts w:cstheme="minorHAnsi"/>
                <w:lang w:val="en-GB"/>
              </w:rPr>
              <w:t>2x2 ULA low</w:t>
            </w:r>
          </w:p>
        </w:tc>
        <w:tc>
          <w:tcPr>
            <w:tcW w:w="1440" w:type="dxa"/>
          </w:tcPr>
          <w:p w14:paraId="5ECEBD24" w14:textId="77777777" w:rsidR="008D0CE6" w:rsidRPr="00932824" w:rsidRDefault="008D0CE6" w:rsidP="00531DC1">
            <w:pPr>
              <w:jc w:val="center"/>
              <w:rPr>
                <w:rFonts w:cstheme="minorHAnsi"/>
                <w:b/>
                <w:bCs/>
                <w:lang w:val="en-GB"/>
              </w:rPr>
            </w:pPr>
            <w:r>
              <w:rPr>
                <w:rFonts w:cstheme="minorHAnsi"/>
                <w:lang w:val="en-GB"/>
              </w:rPr>
              <w:t>70</w:t>
            </w:r>
          </w:p>
        </w:tc>
        <w:tc>
          <w:tcPr>
            <w:tcW w:w="1440" w:type="dxa"/>
            <w:vAlign w:val="center"/>
          </w:tcPr>
          <w:p w14:paraId="3C3AE5E5" w14:textId="5A74A273" w:rsidR="008D0CE6" w:rsidRPr="009D1341" w:rsidRDefault="0056768B" w:rsidP="00531DC1">
            <w:pPr>
              <w:spacing w:after="160" w:line="259" w:lineRule="auto"/>
              <w:jc w:val="center"/>
              <w:rPr>
                <w:rFonts w:cstheme="minorHAnsi"/>
                <w:b/>
                <w:bCs/>
                <w:lang w:val="en-GB"/>
              </w:rPr>
            </w:pPr>
            <w:r w:rsidRPr="009D1341">
              <w:rPr>
                <w:rFonts w:cstheme="minorHAnsi"/>
                <w:b/>
                <w:bCs/>
                <w:lang w:val="en-GB"/>
              </w:rPr>
              <w:t>-1.</w:t>
            </w:r>
            <w:r w:rsidR="009D1341" w:rsidRPr="009D1341">
              <w:rPr>
                <w:rFonts w:cstheme="minorHAnsi"/>
                <w:b/>
                <w:bCs/>
                <w:lang w:val="en-GB"/>
              </w:rPr>
              <w:t>2</w:t>
            </w:r>
          </w:p>
        </w:tc>
        <w:tc>
          <w:tcPr>
            <w:tcW w:w="1451" w:type="dxa"/>
            <w:vAlign w:val="center"/>
          </w:tcPr>
          <w:p w14:paraId="3A925789" w14:textId="2A85437C" w:rsidR="008D0CE6" w:rsidRPr="00932824" w:rsidRDefault="008D0CE6" w:rsidP="00531DC1">
            <w:pPr>
              <w:jc w:val="center"/>
              <w:rPr>
                <w:rFonts w:cstheme="minorHAnsi"/>
                <w:lang w:val="en-GB"/>
              </w:rPr>
            </w:pPr>
            <w:r>
              <w:rPr>
                <w:rFonts w:cstheme="minorHAnsi"/>
                <w:lang w:val="en-GB"/>
              </w:rPr>
              <w:t>[</w:t>
            </w:r>
            <w:r w:rsidR="009F0D12">
              <w:rPr>
                <w:rFonts w:cstheme="minorHAnsi"/>
                <w:lang w:val="en-GB"/>
              </w:rPr>
              <w:t>6.6</w:t>
            </w:r>
            <w:r>
              <w:rPr>
                <w:rFonts w:cstheme="minorHAnsi"/>
                <w:lang w:val="en-GB"/>
              </w:rPr>
              <w:t>]</w:t>
            </w:r>
          </w:p>
        </w:tc>
      </w:tr>
      <w:tr w:rsidR="008D0CE6" w:rsidRPr="001D6979" w14:paraId="03E18128" w14:textId="77777777" w:rsidTr="00531DC1">
        <w:trPr>
          <w:trHeight w:val="740"/>
        </w:trPr>
        <w:tc>
          <w:tcPr>
            <w:tcW w:w="1390" w:type="dxa"/>
            <w:vMerge w:val="restart"/>
            <w:vAlign w:val="center"/>
          </w:tcPr>
          <w:p w14:paraId="17584078" w14:textId="3062EBE6" w:rsidR="008D0CE6" w:rsidRPr="001D6979" w:rsidRDefault="008D0CE6" w:rsidP="00531DC1">
            <w:pPr>
              <w:jc w:val="center"/>
              <w:rPr>
                <w:rFonts w:cstheme="minorHAnsi"/>
                <w:lang w:val="en-GB"/>
              </w:rPr>
            </w:pPr>
            <w:r>
              <w:rPr>
                <w:rFonts w:cstheme="minorHAnsi"/>
                <w:lang w:val="en-GB"/>
              </w:rPr>
              <w:t>TDLD</w:t>
            </w:r>
            <w:r w:rsidR="00636CFB">
              <w:rPr>
                <w:rFonts w:cstheme="minorHAnsi"/>
                <w:lang w:val="en-GB"/>
              </w:rPr>
              <w:t>1</w:t>
            </w:r>
            <w:r>
              <w:rPr>
                <w:rFonts w:cstheme="minorHAnsi"/>
                <w:lang w:val="en-GB"/>
              </w:rPr>
              <w:t>0-200</w:t>
            </w:r>
          </w:p>
        </w:tc>
        <w:tc>
          <w:tcPr>
            <w:tcW w:w="1035" w:type="dxa"/>
            <w:vAlign w:val="center"/>
          </w:tcPr>
          <w:p w14:paraId="2FADEB2D" w14:textId="405C9F63" w:rsidR="008D0CE6" w:rsidRPr="00CA4C17" w:rsidRDefault="009F0D12" w:rsidP="00531DC1">
            <w:pPr>
              <w:spacing w:after="160" w:line="259" w:lineRule="auto"/>
              <w:jc w:val="center"/>
              <w:rPr>
                <w:rFonts w:cstheme="minorHAnsi"/>
                <w:b/>
                <w:bCs/>
                <w:lang w:val="en-GB"/>
              </w:rPr>
            </w:pPr>
            <w:r>
              <w:rPr>
                <w:rFonts w:cstheme="minorHAnsi"/>
                <w:b/>
                <w:bCs/>
                <w:lang w:val="en-GB"/>
              </w:rPr>
              <w:t>16</w:t>
            </w:r>
          </w:p>
        </w:tc>
        <w:tc>
          <w:tcPr>
            <w:tcW w:w="900" w:type="dxa"/>
            <w:vAlign w:val="center"/>
          </w:tcPr>
          <w:p w14:paraId="3E23DDF0" w14:textId="7466D5B7" w:rsidR="008D0CE6" w:rsidRPr="001D6979" w:rsidRDefault="009F0D12" w:rsidP="00531DC1">
            <w:pPr>
              <w:spacing w:after="160" w:line="259" w:lineRule="auto"/>
              <w:jc w:val="center"/>
              <w:rPr>
                <w:rFonts w:cstheme="minorHAnsi"/>
                <w:lang w:val="en-GB"/>
              </w:rPr>
            </w:pPr>
            <w:r>
              <w:rPr>
                <w:rFonts w:cstheme="minorHAnsi"/>
                <w:lang w:val="en-GB"/>
              </w:rPr>
              <w:t>13</w:t>
            </w:r>
          </w:p>
        </w:tc>
        <w:tc>
          <w:tcPr>
            <w:tcW w:w="990" w:type="dxa"/>
            <w:vAlign w:val="center"/>
          </w:tcPr>
          <w:p w14:paraId="010609B2" w14:textId="77777777" w:rsidR="008D0CE6" w:rsidRPr="001D6979" w:rsidRDefault="008D0CE6" w:rsidP="00531DC1">
            <w:pPr>
              <w:jc w:val="center"/>
              <w:rPr>
                <w:rFonts w:cstheme="minorHAnsi"/>
                <w:lang w:val="en-GB"/>
              </w:rPr>
            </w:pPr>
            <w:r>
              <w:rPr>
                <w:rFonts w:cstheme="minorHAnsi"/>
                <w:lang w:val="en-GB"/>
              </w:rPr>
              <w:t>1</w:t>
            </w:r>
          </w:p>
        </w:tc>
        <w:tc>
          <w:tcPr>
            <w:tcW w:w="1530" w:type="dxa"/>
            <w:vAlign w:val="center"/>
          </w:tcPr>
          <w:p w14:paraId="5FAEAC68" w14:textId="77777777" w:rsidR="008D0CE6" w:rsidRPr="001D6979" w:rsidRDefault="008D0CE6" w:rsidP="00531DC1">
            <w:pPr>
              <w:spacing w:after="160" w:line="259" w:lineRule="auto"/>
              <w:jc w:val="center"/>
              <w:rPr>
                <w:rFonts w:cstheme="minorHAnsi"/>
                <w:lang w:val="en-GB"/>
              </w:rPr>
            </w:pPr>
            <w:r w:rsidRPr="001D6979">
              <w:rPr>
                <w:rFonts w:cstheme="minorHAnsi"/>
                <w:lang w:val="en-GB"/>
              </w:rPr>
              <w:t>2x2 ULA low</w:t>
            </w:r>
          </w:p>
        </w:tc>
        <w:tc>
          <w:tcPr>
            <w:tcW w:w="1440" w:type="dxa"/>
          </w:tcPr>
          <w:p w14:paraId="4B18FB35" w14:textId="77777777" w:rsidR="008D0CE6" w:rsidRPr="00932824" w:rsidRDefault="008D0CE6" w:rsidP="00531DC1">
            <w:pPr>
              <w:jc w:val="center"/>
              <w:rPr>
                <w:rFonts w:cstheme="minorHAnsi"/>
                <w:b/>
                <w:bCs/>
                <w:lang w:val="en-GB"/>
              </w:rPr>
            </w:pPr>
            <w:r>
              <w:rPr>
                <w:rFonts w:cstheme="minorHAnsi"/>
                <w:lang w:val="en-GB"/>
              </w:rPr>
              <w:t>70</w:t>
            </w:r>
          </w:p>
        </w:tc>
        <w:tc>
          <w:tcPr>
            <w:tcW w:w="1440" w:type="dxa"/>
            <w:vAlign w:val="center"/>
          </w:tcPr>
          <w:p w14:paraId="1869F500" w14:textId="09274AA2" w:rsidR="008D0CE6" w:rsidRPr="00932824" w:rsidRDefault="0056768B" w:rsidP="00531DC1">
            <w:pPr>
              <w:spacing w:after="160" w:line="259" w:lineRule="auto"/>
              <w:jc w:val="center"/>
              <w:rPr>
                <w:rFonts w:cstheme="minorHAnsi"/>
                <w:b/>
                <w:bCs/>
                <w:lang w:val="en-GB"/>
              </w:rPr>
            </w:pPr>
            <w:r>
              <w:rPr>
                <w:rFonts w:cstheme="minorHAnsi"/>
                <w:b/>
                <w:bCs/>
                <w:lang w:val="en-GB"/>
              </w:rPr>
              <w:t>4</w:t>
            </w:r>
            <w:r w:rsidR="00553839">
              <w:rPr>
                <w:rFonts w:cstheme="minorHAnsi"/>
                <w:b/>
                <w:bCs/>
                <w:lang w:val="en-GB"/>
              </w:rPr>
              <w:t>.</w:t>
            </w:r>
            <w:r w:rsidR="00723063">
              <w:rPr>
                <w:rFonts w:cstheme="minorHAnsi"/>
                <w:b/>
                <w:bCs/>
                <w:lang w:val="en-GB"/>
              </w:rPr>
              <w:t>6</w:t>
            </w:r>
          </w:p>
        </w:tc>
        <w:tc>
          <w:tcPr>
            <w:tcW w:w="1451" w:type="dxa"/>
            <w:vAlign w:val="center"/>
          </w:tcPr>
          <w:p w14:paraId="33E8C530" w14:textId="2B352E8C" w:rsidR="008D0CE6" w:rsidRPr="009B7612" w:rsidRDefault="008D0CE6" w:rsidP="00531DC1">
            <w:pPr>
              <w:jc w:val="center"/>
              <w:rPr>
                <w:rFonts w:cstheme="minorHAnsi"/>
                <w:lang w:val="en-GB"/>
              </w:rPr>
            </w:pPr>
            <w:r w:rsidRPr="00932824">
              <w:rPr>
                <w:rFonts w:cstheme="minorHAnsi"/>
                <w:lang w:val="en-GB"/>
              </w:rPr>
              <w:t>[</w:t>
            </w:r>
            <w:r w:rsidR="009F0D12">
              <w:rPr>
                <w:rFonts w:cstheme="minorHAnsi"/>
                <w:lang w:val="en-GB"/>
              </w:rPr>
              <w:t>10</w:t>
            </w:r>
            <w:r w:rsidRPr="00932824">
              <w:rPr>
                <w:rFonts w:cstheme="minorHAnsi"/>
                <w:lang w:val="en-GB"/>
              </w:rPr>
              <w:t>]</w:t>
            </w:r>
          </w:p>
        </w:tc>
      </w:tr>
      <w:tr w:rsidR="008D0CE6" w:rsidRPr="001D6979" w14:paraId="40511432" w14:textId="77777777" w:rsidTr="00531DC1">
        <w:trPr>
          <w:trHeight w:val="740"/>
        </w:trPr>
        <w:tc>
          <w:tcPr>
            <w:tcW w:w="1390" w:type="dxa"/>
            <w:vMerge/>
            <w:vAlign w:val="center"/>
          </w:tcPr>
          <w:p w14:paraId="7D249047" w14:textId="77777777" w:rsidR="008D0CE6" w:rsidRPr="001D6979" w:rsidRDefault="008D0CE6" w:rsidP="00531DC1">
            <w:pPr>
              <w:jc w:val="center"/>
              <w:rPr>
                <w:rFonts w:cstheme="minorHAnsi"/>
                <w:lang w:val="en-GB"/>
              </w:rPr>
            </w:pPr>
          </w:p>
        </w:tc>
        <w:tc>
          <w:tcPr>
            <w:tcW w:w="1035" w:type="dxa"/>
            <w:vAlign w:val="center"/>
          </w:tcPr>
          <w:p w14:paraId="7EBFEF32" w14:textId="048A0A17" w:rsidR="008D0CE6" w:rsidRPr="00CA4C17" w:rsidRDefault="009F0D12" w:rsidP="00531DC1">
            <w:pPr>
              <w:spacing w:after="160" w:line="259" w:lineRule="auto"/>
              <w:jc w:val="center"/>
              <w:rPr>
                <w:rFonts w:cstheme="minorHAnsi"/>
                <w:b/>
                <w:bCs/>
                <w:lang w:val="en-GB"/>
              </w:rPr>
            </w:pPr>
            <w:r>
              <w:rPr>
                <w:rFonts w:cstheme="minorHAnsi"/>
                <w:b/>
                <w:bCs/>
                <w:lang w:val="en-GB"/>
              </w:rPr>
              <w:t>32</w:t>
            </w:r>
          </w:p>
        </w:tc>
        <w:tc>
          <w:tcPr>
            <w:tcW w:w="900" w:type="dxa"/>
            <w:vAlign w:val="center"/>
          </w:tcPr>
          <w:p w14:paraId="244857AA" w14:textId="453E4052" w:rsidR="008D0CE6" w:rsidRPr="001D6979" w:rsidRDefault="009F0D12" w:rsidP="00531DC1">
            <w:pPr>
              <w:spacing w:after="160" w:line="259" w:lineRule="auto"/>
              <w:jc w:val="center"/>
              <w:rPr>
                <w:rFonts w:cstheme="minorHAnsi"/>
                <w:lang w:val="en-GB"/>
              </w:rPr>
            </w:pPr>
            <w:r>
              <w:rPr>
                <w:rFonts w:cstheme="minorHAnsi"/>
                <w:lang w:val="en-GB"/>
              </w:rPr>
              <w:t>4</w:t>
            </w:r>
          </w:p>
        </w:tc>
        <w:tc>
          <w:tcPr>
            <w:tcW w:w="990" w:type="dxa"/>
            <w:vAlign w:val="center"/>
          </w:tcPr>
          <w:p w14:paraId="0657CA09" w14:textId="77777777" w:rsidR="008D0CE6" w:rsidRPr="001D6979" w:rsidRDefault="008D0CE6" w:rsidP="00531DC1">
            <w:pPr>
              <w:jc w:val="center"/>
              <w:rPr>
                <w:rFonts w:cstheme="minorHAnsi"/>
                <w:lang w:val="en-GB"/>
              </w:rPr>
            </w:pPr>
            <w:r>
              <w:rPr>
                <w:rFonts w:cstheme="minorHAnsi"/>
                <w:lang w:val="en-GB"/>
              </w:rPr>
              <w:t>1</w:t>
            </w:r>
          </w:p>
        </w:tc>
        <w:tc>
          <w:tcPr>
            <w:tcW w:w="1530" w:type="dxa"/>
            <w:vAlign w:val="center"/>
          </w:tcPr>
          <w:p w14:paraId="70EE745D" w14:textId="77777777" w:rsidR="008D0CE6" w:rsidRPr="001D6979" w:rsidRDefault="008D0CE6" w:rsidP="00531DC1">
            <w:pPr>
              <w:spacing w:after="160" w:line="259" w:lineRule="auto"/>
              <w:jc w:val="center"/>
              <w:rPr>
                <w:rFonts w:cstheme="minorHAnsi"/>
                <w:lang w:val="en-GB"/>
              </w:rPr>
            </w:pPr>
            <w:r w:rsidRPr="001D6979">
              <w:rPr>
                <w:rFonts w:cstheme="minorHAnsi"/>
                <w:lang w:val="en-GB"/>
              </w:rPr>
              <w:t>2x2 ULA low</w:t>
            </w:r>
          </w:p>
        </w:tc>
        <w:tc>
          <w:tcPr>
            <w:tcW w:w="1440" w:type="dxa"/>
          </w:tcPr>
          <w:p w14:paraId="06F2FD5D" w14:textId="77777777" w:rsidR="008D0CE6" w:rsidRPr="00932824" w:rsidRDefault="008D0CE6" w:rsidP="00531DC1">
            <w:pPr>
              <w:jc w:val="center"/>
              <w:rPr>
                <w:rFonts w:cstheme="minorHAnsi"/>
                <w:b/>
                <w:bCs/>
                <w:lang w:val="en-GB"/>
              </w:rPr>
            </w:pPr>
            <w:r>
              <w:rPr>
                <w:rFonts w:cstheme="minorHAnsi"/>
                <w:lang w:val="en-GB"/>
              </w:rPr>
              <w:t>70</w:t>
            </w:r>
          </w:p>
        </w:tc>
        <w:tc>
          <w:tcPr>
            <w:tcW w:w="1440" w:type="dxa"/>
            <w:vAlign w:val="center"/>
          </w:tcPr>
          <w:p w14:paraId="32EE89B7" w14:textId="08D55F0B" w:rsidR="008D0CE6" w:rsidRPr="009D1341" w:rsidRDefault="0056768B" w:rsidP="00531DC1">
            <w:pPr>
              <w:spacing w:after="160" w:line="259" w:lineRule="auto"/>
              <w:jc w:val="center"/>
              <w:rPr>
                <w:rFonts w:cstheme="minorHAnsi"/>
                <w:b/>
                <w:bCs/>
                <w:lang w:val="en-GB"/>
              </w:rPr>
            </w:pPr>
            <w:r w:rsidRPr="009D1341">
              <w:rPr>
                <w:rFonts w:cstheme="minorHAnsi"/>
                <w:b/>
                <w:bCs/>
                <w:lang w:val="en-GB"/>
              </w:rPr>
              <w:t>-</w:t>
            </w:r>
            <w:r w:rsidR="009D1341" w:rsidRPr="009D1341">
              <w:rPr>
                <w:rFonts w:cstheme="minorHAnsi"/>
                <w:b/>
                <w:bCs/>
                <w:lang w:val="en-GB"/>
              </w:rPr>
              <w:t>2.9</w:t>
            </w:r>
          </w:p>
        </w:tc>
        <w:tc>
          <w:tcPr>
            <w:tcW w:w="1451" w:type="dxa"/>
            <w:vAlign w:val="center"/>
          </w:tcPr>
          <w:p w14:paraId="0425FC6A" w14:textId="4709EBAB" w:rsidR="008D0CE6" w:rsidRPr="00932824" w:rsidRDefault="008D0CE6" w:rsidP="00531DC1">
            <w:pPr>
              <w:jc w:val="center"/>
              <w:rPr>
                <w:rFonts w:cstheme="minorHAnsi"/>
                <w:lang w:val="en-GB"/>
              </w:rPr>
            </w:pPr>
            <w:r>
              <w:rPr>
                <w:rFonts w:cstheme="minorHAnsi"/>
                <w:lang w:val="en-GB"/>
              </w:rPr>
              <w:t>[</w:t>
            </w:r>
            <w:r w:rsidR="009F0D12">
              <w:rPr>
                <w:rFonts w:cstheme="minorHAnsi"/>
                <w:lang w:val="en-GB"/>
              </w:rPr>
              <w:t>6.6</w:t>
            </w:r>
            <w:r>
              <w:rPr>
                <w:rFonts w:cstheme="minorHAnsi"/>
                <w:lang w:val="en-GB"/>
              </w:rPr>
              <w:t>]</w:t>
            </w:r>
          </w:p>
        </w:tc>
      </w:tr>
    </w:tbl>
    <w:p w14:paraId="0D76EDFB" w14:textId="77777777" w:rsidR="008D0CE6" w:rsidRPr="00057BDD" w:rsidRDefault="008D0CE6" w:rsidP="00057BDD"/>
    <w:p w14:paraId="5AE38621" w14:textId="70E4174A" w:rsidR="00FB277C" w:rsidRPr="00FB277C"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FB277C">
        <w:rPr>
          <w:rFonts w:ascii="Arial" w:eastAsia="Times New Roman" w:hAnsi="Arial" w:cs="Arial"/>
          <w:sz w:val="36"/>
          <w:szCs w:val="20"/>
        </w:rPr>
        <w:lastRenderedPageBreak/>
        <w:t>Conclusion</w:t>
      </w:r>
      <w:bookmarkStart w:id="2" w:name="_Hlk85466326"/>
      <w:r w:rsidRPr="00FB277C">
        <w:rPr>
          <w:rFonts w:ascii="Arial" w:eastAsia="Times New Roman" w:hAnsi="Arial" w:cs="Arial"/>
          <w:sz w:val="36"/>
          <w:szCs w:val="20"/>
        </w:rPr>
        <w:t>s</w:t>
      </w:r>
      <w:bookmarkEnd w:id="2"/>
      <w:r w:rsidRPr="00FB277C">
        <w:rPr>
          <w:rFonts w:ascii="Calibri" w:eastAsia="Times New Roman" w:hAnsi="Calibri" w:cs="Times New Roman"/>
          <w:b/>
          <w:bCs/>
        </w:rPr>
        <w:fldChar w:fldCharType="begin"/>
      </w:r>
      <w:r w:rsidRPr="00FB277C">
        <w:rPr>
          <w:rFonts w:ascii="Calibri" w:eastAsia="Times New Roman" w:hAnsi="Calibri" w:cs="Times New Roman"/>
          <w:b/>
          <w:bCs/>
        </w:rPr>
        <w:instrText xml:space="preserve"> SEQ Obs \h \r0 </w:instrText>
      </w:r>
      <w:r w:rsidRPr="00FB277C">
        <w:rPr>
          <w:rFonts w:ascii="Calibri" w:eastAsia="Times New Roman" w:hAnsi="Calibri" w:cs="Times New Roman"/>
          <w:b/>
          <w:bCs/>
        </w:rPr>
        <w:fldChar w:fldCharType="end"/>
      </w:r>
      <w:r w:rsidRPr="00FB277C">
        <w:rPr>
          <w:rFonts w:ascii="Calibri" w:eastAsia="Times New Roman" w:hAnsi="Calibri" w:cs="Times New Roman"/>
          <w:b/>
          <w:bCs/>
        </w:rPr>
        <w:fldChar w:fldCharType="begin"/>
      </w:r>
      <w:r w:rsidRPr="00FB277C">
        <w:rPr>
          <w:rFonts w:ascii="Calibri" w:eastAsia="Times New Roman" w:hAnsi="Calibri" w:cs="Times New Roman"/>
          <w:b/>
          <w:bCs/>
        </w:rPr>
        <w:instrText xml:space="preserve"> SEQ Props \h \r0</w:instrText>
      </w:r>
      <w:r w:rsidRPr="00FB277C">
        <w:rPr>
          <w:rFonts w:ascii="Calibri" w:eastAsia="Times New Roman" w:hAnsi="Calibri" w:cs="Times New Roman"/>
          <w:b/>
          <w:bCs/>
        </w:rPr>
        <w:fldChar w:fldCharType="end"/>
      </w:r>
    </w:p>
    <w:p w14:paraId="129FF4FB" w14:textId="37C4424F" w:rsidR="00CA4DA1" w:rsidRPr="0057598C" w:rsidRDefault="00CA4DA1" w:rsidP="00CA4DA1">
      <w:pPr>
        <w:rPr>
          <w:rFonts w:ascii="Calibri" w:eastAsia="Times New Roman" w:hAnsi="Calibri" w:cs="Times New Roman"/>
          <w:b/>
          <w:bCs/>
        </w:rPr>
      </w:pPr>
      <w:r>
        <w:rPr>
          <w:rFonts w:ascii="Calibri" w:eastAsia="Times New Roman" w:hAnsi="Calibri" w:cs="Times New Roman"/>
          <w:b/>
          <w:bCs/>
        </w:rPr>
        <w:t>Observation</w:t>
      </w:r>
      <w:r w:rsidRPr="002523F2">
        <w:rPr>
          <w:rFonts w:ascii="Calibri" w:eastAsia="Times New Roman" w:hAnsi="Calibri" w:cs="Times New Roman"/>
          <w:b/>
          <w:bCs/>
        </w:rPr>
        <w:t xml:space="preserve"> </w:t>
      </w:r>
      <w:r>
        <w:rPr>
          <w:rFonts w:ascii="Calibri" w:eastAsia="Times New Roman" w:hAnsi="Calibri" w:cs="Times New Roman"/>
          <w:b/>
          <w:bCs/>
        </w:rPr>
        <w:fldChar w:fldCharType="begin"/>
      </w:r>
      <w:r>
        <w:rPr>
          <w:rFonts w:ascii="Calibri" w:eastAsia="Times New Roman" w:hAnsi="Calibri" w:cs="Times New Roman"/>
          <w:b/>
          <w:bCs/>
        </w:rPr>
        <w:instrText xml:space="preserve"> SEQ Obs \n \* MERGEFORMAT  \* MERGEFORMAT  \* MERGEFORMAT </w:instrText>
      </w:r>
      <w:r>
        <w:rPr>
          <w:rFonts w:ascii="Calibri" w:eastAsia="Times New Roman" w:hAnsi="Calibri" w:cs="Times New Roman"/>
          <w:b/>
          <w:bCs/>
        </w:rPr>
        <w:fldChar w:fldCharType="separate"/>
      </w:r>
      <w:r>
        <w:rPr>
          <w:rFonts w:ascii="Calibri" w:eastAsia="Times New Roman" w:hAnsi="Calibri" w:cs="Times New Roman"/>
          <w:b/>
          <w:bCs/>
          <w:noProof/>
        </w:rPr>
        <w:t>1</w:t>
      </w:r>
      <w:r>
        <w:rPr>
          <w:rFonts w:ascii="Calibri" w:eastAsia="Times New Roman" w:hAnsi="Calibri" w:cs="Times New Roman"/>
          <w:b/>
          <w:bCs/>
        </w:rPr>
        <w:fldChar w:fldCharType="end"/>
      </w:r>
      <w:r w:rsidRPr="002523F2">
        <w:rPr>
          <w:rFonts w:ascii="Calibri" w:eastAsia="Times New Roman" w:hAnsi="Calibri" w:cs="Times New Roman"/>
          <w:b/>
          <w:bCs/>
        </w:rPr>
        <w:t xml:space="preserve">: </w:t>
      </w:r>
      <w:r w:rsidRPr="00CB7E3F">
        <w:rPr>
          <w:rFonts w:ascii="Calibri" w:eastAsia="Times New Roman" w:hAnsi="Calibri" w:cs="Times New Roman"/>
          <w:b/>
          <w:bCs/>
        </w:rPr>
        <w:t xml:space="preserve">The </w:t>
      </w:r>
      <w:r>
        <w:rPr>
          <w:rFonts w:ascii="Calibri" w:eastAsia="Times New Roman" w:hAnsi="Calibri" w:cs="Times New Roman"/>
          <w:b/>
          <w:bCs/>
        </w:rPr>
        <w:t>Maximum Testable SNR included</w:t>
      </w:r>
      <w:r w:rsidRPr="00CB7E3F">
        <w:rPr>
          <w:rFonts w:ascii="Calibri" w:eastAsia="Times New Roman" w:hAnsi="Calibri" w:cs="Times New Roman"/>
          <w:b/>
          <w:bCs/>
        </w:rPr>
        <w:t xml:space="preserve"> in Table 2 were computed based on the values included in TR38.884, version 18.2.0. To further validate them, we should consider the outcome of the ongoing parallel RAN4 WI on FR2-2 testability;</w:t>
      </w:r>
    </w:p>
    <w:p w14:paraId="1D85EC92" w14:textId="07171850" w:rsidR="00CA4DA1" w:rsidRPr="002523F2" w:rsidRDefault="00CA4DA1" w:rsidP="00CA4DA1">
      <w:pPr>
        <w:rPr>
          <w:rFonts w:ascii="Calibri" w:eastAsia="Times New Roman" w:hAnsi="Calibri" w:cs="Times New Roman"/>
          <w:b/>
          <w:bCs/>
        </w:rPr>
      </w:pPr>
      <w:r>
        <w:rPr>
          <w:rFonts w:ascii="Calibri" w:eastAsia="Times New Roman" w:hAnsi="Calibri" w:cs="Times New Roman"/>
          <w:b/>
          <w:bCs/>
        </w:rPr>
        <w:t>Observation</w:t>
      </w:r>
      <w:r w:rsidRPr="002523F2">
        <w:rPr>
          <w:rFonts w:ascii="Calibri" w:eastAsia="Times New Roman" w:hAnsi="Calibri" w:cs="Times New Roman"/>
          <w:b/>
          <w:bCs/>
        </w:rPr>
        <w:t xml:space="preserve"> </w:t>
      </w:r>
      <w:r>
        <w:rPr>
          <w:rFonts w:ascii="Calibri" w:eastAsia="Times New Roman" w:hAnsi="Calibri" w:cs="Times New Roman"/>
          <w:b/>
          <w:bCs/>
        </w:rPr>
        <w:fldChar w:fldCharType="begin"/>
      </w:r>
      <w:r>
        <w:rPr>
          <w:rFonts w:ascii="Calibri" w:eastAsia="Times New Roman" w:hAnsi="Calibri" w:cs="Times New Roman"/>
          <w:b/>
          <w:bCs/>
        </w:rPr>
        <w:instrText xml:space="preserve"> SEQ Obs \n \* MERGEFORMAT  \* MERGEFORMAT  \* MERGEFORMAT </w:instrText>
      </w:r>
      <w:r>
        <w:rPr>
          <w:rFonts w:ascii="Calibri" w:eastAsia="Times New Roman" w:hAnsi="Calibri" w:cs="Times New Roman"/>
          <w:b/>
          <w:bCs/>
        </w:rPr>
        <w:fldChar w:fldCharType="separate"/>
      </w:r>
      <w:r>
        <w:rPr>
          <w:rFonts w:ascii="Calibri" w:eastAsia="Times New Roman" w:hAnsi="Calibri" w:cs="Times New Roman"/>
          <w:b/>
          <w:bCs/>
          <w:noProof/>
        </w:rPr>
        <w:t>2</w:t>
      </w:r>
      <w:r>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RAN4 has agreed to reduce the RB allocation for selected FR2-2 PDSCH tests, but there are no smaller Channel BWs specified for FR2-2 that satisfy this condition</w:t>
      </w:r>
      <w:r w:rsidRPr="00CB7E3F">
        <w:rPr>
          <w:rFonts w:ascii="Calibri" w:eastAsia="Times New Roman" w:hAnsi="Calibri" w:cs="Times New Roman"/>
          <w:b/>
          <w:bCs/>
        </w:rPr>
        <w:t>;</w:t>
      </w:r>
    </w:p>
    <w:p w14:paraId="35D15709" w14:textId="213BDD04" w:rsidR="00CA4DA1" w:rsidRDefault="00CA4DA1" w:rsidP="00CA4DA1">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Pr>
          <w:rFonts w:ascii="Calibri" w:eastAsia="Times New Roman" w:hAnsi="Calibri" w:cs="Times New Roman"/>
          <w:b/>
          <w:bCs/>
          <w:noProof/>
        </w:rPr>
        <w:t>1</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TE configures the UE with the minimum CBW available for each SCS, but the RB allocation for the device under test is limited to the values RAN4 will agree for the specific tests, which are expected to provide a sufficient maximum testable SNR;</w:t>
      </w:r>
    </w:p>
    <w:p w14:paraId="3B04BE60" w14:textId="18F1B50B" w:rsidR="00CA4DA1" w:rsidRPr="002523F2" w:rsidRDefault="00CA4DA1" w:rsidP="00CA4DA1">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Pr>
          <w:rFonts w:ascii="Calibri" w:eastAsia="Times New Roman" w:hAnsi="Calibri" w:cs="Times New Roman"/>
          <w:b/>
          <w:bCs/>
          <w:noProof/>
        </w:rPr>
        <w:t>2</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TE does not schedule PDSCH in slots that contains TRS symbols;</w:t>
      </w:r>
    </w:p>
    <w:p w14:paraId="40083501" w14:textId="27E7381C" w:rsidR="00CA4DA1" w:rsidRDefault="00CA4DA1" w:rsidP="00CA4DA1">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Pr>
          <w:rFonts w:ascii="Calibri" w:eastAsia="Times New Roman" w:hAnsi="Calibri" w:cs="Times New Roman"/>
          <w:b/>
          <w:bCs/>
          <w:noProof/>
        </w:rPr>
        <w:t>3</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With the exception of slots that contains TRS symbols, the TE limits its transmission BW to the allocated portion of the CBW only, and consequently there is no OCNG transmission on unused REs;</w:t>
      </w:r>
    </w:p>
    <w:p w14:paraId="15E62FD2" w14:textId="442C8F56" w:rsidR="00CA4DA1" w:rsidRPr="00606C59" w:rsidRDefault="00CA4DA1" w:rsidP="00CA4DA1">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Pr>
          <w:rFonts w:ascii="Calibri" w:eastAsia="Times New Roman" w:hAnsi="Calibri" w:cs="Times New Roman"/>
          <w:b/>
          <w:bCs/>
          <w:noProof/>
        </w:rPr>
        <w:t>4</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For slots that contains TRS symbols, the transmission BW of TE is adjusted to allocate for the BW requirements of TRS. The impact on TRS SNR is to be further evaluated;</w:t>
      </w:r>
    </w:p>
    <w:p w14:paraId="3AC55791" w14:textId="64DE5217" w:rsidR="00CA4DA1" w:rsidRPr="002523F2" w:rsidRDefault="00CA4DA1" w:rsidP="00CA4DA1">
      <w:pPr>
        <w:rPr>
          <w:rFonts w:ascii="Calibri" w:eastAsia="Times New Roman" w:hAnsi="Calibri" w:cs="Times New Roman"/>
          <w:b/>
          <w:bCs/>
        </w:rPr>
      </w:pPr>
      <w:r w:rsidRPr="002523F2">
        <w:rPr>
          <w:rFonts w:ascii="Calibri" w:eastAsia="Times New Roman" w:hAnsi="Calibri" w:cs="Times New Roman"/>
          <w:b/>
          <w:bCs/>
        </w:rPr>
        <w:t xml:space="preserve">Proposal </w:t>
      </w:r>
      <w:r w:rsidRPr="002523F2">
        <w:rPr>
          <w:rFonts w:ascii="Calibri" w:eastAsia="Times New Roman" w:hAnsi="Calibri" w:cs="Times New Roman"/>
          <w:b/>
          <w:bCs/>
        </w:rPr>
        <w:fldChar w:fldCharType="begin"/>
      </w:r>
      <w:r w:rsidRPr="002523F2">
        <w:rPr>
          <w:rFonts w:ascii="Calibri" w:eastAsia="Times New Roman" w:hAnsi="Calibri" w:cs="Times New Roman"/>
          <w:b/>
          <w:bCs/>
        </w:rPr>
        <w:instrText xml:space="preserve"> SEQ Props \n \* MERGEFORMAT  \* MERGEFORMAT </w:instrText>
      </w:r>
      <w:r w:rsidRPr="002523F2">
        <w:rPr>
          <w:rFonts w:ascii="Calibri" w:eastAsia="Times New Roman" w:hAnsi="Calibri" w:cs="Times New Roman"/>
          <w:b/>
          <w:bCs/>
        </w:rPr>
        <w:fldChar w:fldCharType="separate"/>
      </w:r>
      <w:r>
        <w:rPr>
          <w:rFonts w:ascii="Calibri" w:eastAsia="Times New Roman" w:hAnsi="Calibri" w:cs="Times New Roman"/>
          <w:b/>
          <w:bCs/>
          <w:noProof/>
        </w:rPr>
        <w:t>5</w:t>
      </w:r>
      <w:r w:rsidRPr="002523F2">
        <w:rPr>
          <w:rFonts w:ascii="Calibri" w:eastAsia="Times New Roman" w:hAnsi="Calibri" w:cs="Times New Roman"/>
          <w:b/>
          <w:bCs/>
        </w:rPr>
        <w:fldChar w:fldCharType="end"/>
      </w:r>
      <w:r w:rsidRPr="002523F2">
        <w:rPr>
          <w:rFonts w:ascii="Calibri" w:eastAsia="Times New Roman" w:hAnsi="Calibri" w:cs="Times New Roman"/>
          <w:b/>
          <w:bCs/>
        </w:rPr>
        <w:t xml:space="preserve">: </w:t>
      </w:r>
      <w:r>
        <w:rPr>
          <w:rFonts w:ascii="Calibri" w:eastAsia="Times New Roman" w:hAnsi="Calibri" w:cs="Times New Roman"/>
          <w:b/>
          <w:bCs/>
        </w:rPr>
        <w:t xml:space="preserve">Modify the simulations assumptions for FR2-2 PDSCH Demod to use </w:t>
      </w:r>
      <w:r w:rsidRPr="008D15F8">
        <w:rPr>
          <w:rFonts w:ascii="Calibri" w:eastAsia="Times New Roman" w:hAnsi="Calibri" w:cs="Times New Roman"/>
          <w:b/>
          <w:bCs/>
        </w:rPr>
        <w:t>N</w:t>
      </w:r>
      <w:r w:rsidRPr="008D15F8">
        <w:rPr>
          <w:rFonts w:ascii="Calibri" w:eastAsia="Times New Roman" w:hAnsi="Calibri" w:cs="Times New Roman"/>
          <w:b/>
          <w:bCs/>
          <w:vertAlign w:val="subscript"/>
        </w:rPr>
        <w:t>OH</w:t>
      </w:r>
      <w:r>
        <w:rPr>
          <w:rFonts w:ascii="Calibri" w:eastAsia="Times New Roman" w:hAnsi="Calibri" w:cs="Times New Roman"/>
          <w:b/>
          <w:bCs/>
        </w:rPr>
        <w:t>=</w:t>
      </w:r>
      <w:r w:rsidRPr="008D15F8">
        <w:rPr>
          <w:rFonts w:ascii="Calibri" w:eastAsia="Times New Roman" w:hAnsi="Calibri" w:cs="Times New Roman"/>
          <w:b/>
          <w:bCs/>
        </w:rPr>
        <w:t>6</w:t>
      </w:r>
      <w:r>
        <w:rPr>
          <w:rFonts w:ascii="Calibri" w:eastAsia="Times New Roman" w:hAnsi="Calibri" w:cs="Times New Roman"/>
          <w:b/>
          <w:bCs/>
        </w:rPr>
        <w:t>, aligned with the same tests for FR2-1;</w:t>
      </w:r>
    </w:p>
    <w:p w14:paraId="6B0F14F9" w14:textId="52400A12" w:rsidR="00D54403" w:rsidRDefault="00D54403" w:rsidP="00D54403">
      <w:pPr>
        <w:rPr>
          <w:rFonts w:ascii="Calibri" w:eastAsia="Times New Roman" w:hAnsi="Calibri" w:cs="Times New Roman"/>
          <w:b/>
          <w:bCs/>
        </w:rPr>
      </w:pPr>
      <w:r>
        <w:rPr>
          <w:rFonts w:ascii="Calibri" w:eastAsia="Times New Roman" w:hAnsi="Calibri" w:cs="Times New Roman"/>
          <w:b/>
          <w:bCs/>
        </w:rPr>
        <w:t xml:space="preserve">Alignment SNR results included in </w:t>
      </w:r>
      <w:r w:rsidR="00147D94">
        <w:rPr>
          <w:rFonts w:ascii="Calibri" w:eastAsia="Times New Roman" w:hAnsi="Calibri" w:cs="Times New Roman"/>
          <w:b/>
          <w:bCs/>
        </w:rPr>
        <w:t>this</w:t>
      </w:r>
      <w:r>
        <w:rPr>
          <w:rFonts w:ascii="Calibri" w:eastAsia="Times New Roman" w:hAnsi="Calibri" w:cs="Times New Roman"/>
          <w:b/>
          <w:bCs/>
        </w:rPr>
        <w:t xml:space="preserve"> contribution.</w:t>
      </w:r>
    </w:p>
    <w:p w14:paraId="5A26938F" w14:textId="77777777" w:rsidR="00FB277C" w:rsidRPr="00FB277C"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FB277C">
        <w:rPr>
          <w:rFonts w:ascii="Arial" w:eastAsia="Times New Roman" w:hAnsi="Arial" w:cs="Arial"/>
          <w:sz w:val="36"/>
          <w:szCs w:val="20"/>
        </w:rPr>
        <w:t>References</w:t>
      </w:r>
    </w:p>
    <w:p w14:paraId="11C7DB37" w14:textId="77777777" w:rsidR="00E04262" w:rsidRDefault="00E04262" w:rsidP="00E04262">
      <w:pPr>
        <w:rPr>
          <w:rFonts w:ascii="Arial" w:hAnsi="Arial" w:cs="Arial"/>
          <w:sz w:val="24"/>
          <w:szCs w:val="24"/>
        </w:rPr>
      </w:pPr>
      <w:r w:rsidRPr="00C028F7">
        <w:rPr>
          <w:rFonts w:ascii="Arial" w:hAnsi="Arial" w:cs="Arial"/>
          <w:sz w:val="24"/>
          <w:szCs w:val="24"/>
        </w:rPr>
        <w:t xml:space="preserve">[1] </w:t>
      </w:r>
      <w:r w:rsidRPr="00A326D3">
        <w:rPr>
          <w:rFonts w:ascii="Arial" w:hAnsi="Arial" w:cs="Arial"/>
          <w:sz w:val="24"/>
          <w:szCs w:val="24"/>
        </w:rPr>
        <w:t>RP-213540</w:t>
      </w:r>
      <w:r w:rsidRPr="00C028F7">
        <w:rPr>
          <w:rFonts w:ascii="Arial" w:hAnsi="Arial" w:cs="Arial"/>
          <w:sz w:val="24"/>
          <w:szCs w:val="24"/>
        </w:rPr>
        <w:t>, “</w:t>
      </w:r>
      <w:r w:rsidRPr="00806670">
        <w:rPr>
          <w:rFonts w:ascii="Arial" w:hAnsi="Arial" w:cs="Arial"/>
          <w:sz w:val="24"/>
          <w:szCs w:val="24"/>
        </w:rPr>
        <w:t>Revised WID:  Extending current NR operation to 71 GHz</w:t>
      </w:r>
      <w:r w:rsidRPr="00C028F7">
        <w:rPr>
          <w:rFonts w:ascii="Arial" w:hAnsi="Arial" w:cs="Arial"/>
          <w:sz w:val="24"/>
          <w:szCs w:val="24"/>
        </w:rPr>
        <w:t>”, 3GPP TSG RAN Meeting #</w:t>
      </w:r>
      <w:r>
        <w:rPr>
          <w:rFonts w:ascii="Arial" w:hAnsi="Arial" w:cs="Arial"/>
          <w:sz w:val="24"/>
          <w:szCs w:val="24"/>
        </w:rPr>
        <w:t>94</w:t>
      </w:r>
      <w:r w:rsidRPr="00C028F7">
        <w:rPr>
          <w:rFonts w:ascii="Arial" w:hAnsi="Arial" w:cs="Arial"/>
          <w:sz w:val="24"/>
          <w:szCs w:val="24"/>
        </w:rPr>
        <w:t xml:space="preserve">-e, Electronic Meeting, </w:t>
      </w:r>
      <w:r w:rsidRPr="00E73E7A">
        <w:rPr>
          <w:rFonts w:ascii="Arial" w:hAnsi="Arial" w:cs="Arial"/>
          <w:sz w:val="24"/>
          <w:szCs w:val="24"/>
        </w:rPr>
        <w:t xml:space="preserve">December 06-17, 2021 </w:t>
      </w:r>
    </w:p>
    <w:p w14:paraId="2C580791" w14:textId="1747EE55" w:rsidR="00722148" w:rsidRDefault="00E04262" w:rsidP="00FB277C">
      <w:pPr>
        <w:rPr>
          <w:rFonts w:ascii="Arial" w:eastAsia="Times New Roman" w:hAnsi="Arial" w:cs="Arial"/>
          <w:sz w:val="24"/>
          <w:szCs w:val="24"/>
        </w:rPr>
      </w:pPr>
      <w:r w:rsidRPr="006A643B">
        <w:rPr>
          <w:rFonts w:ascii="Arial" w:hAnsi="Arial" w:cs="Arial"/>
          <w:sz w:val="24"/>
          <w:szCs w:val="24"/>
        </w:rPr>
        <w:t>[</w:t>
      </w:r>
      <w:r>
        <w:rPr>
          <w:rFonts w:ascii="Arial" w:hAnsi="Arial" w:cs="Arial"/>
          <w:sz w:val="24"/>
          <w:szCs w:val="24"/>
        </w:rPr>
        <w:t>2</w:t>
      </w:r>
      <w:r w:rsidRPr="006A643B">
        <w:rPr>
          <w:rFonts w:ascii="Arial" w:hAnsi="Arial" w:cs="Arial"/>
          <w:sz w:val="24"/>
          <w:szCs w:val="24"/>
        </w:rPr>
        <w:t>]</w:t>
      </w:r>
      <w:r w:rsidRPr="004F1AF8">
        <w:rPr>
          <w:rFonts w:ascii="Arial" w:hAnsi="Arial" w:cs="Arial"/>
          <w:sz w:val="24"/>
          <w:szCs w:val="24"/>
        </w:rPr>
        <w:t xml:space="preserve"> </w:t>
      </w:r>
      <w:r w:rsidR="00722148" w:rsidRPr="00722148">
        <w:rPr>
          <w:rFonts w:ascii="Arial" w:hAnsi="Arial" w:cs="Arial"/>
          <w:sz w:val="24"/>
          <w:szCs w:val="24"/>
        </w:rPr>
        <w:t>R4-2214390</w:t>
      </w:r>
      <w:r>
        <w:rPr>
          <w:rFonts w:ascii="Arial" w:hAnsi="Arial" w:cs="Arial"/>
          <w:sz w:val="24"/>
          <w:szCs w:val="24"/>
        </w:rPr>
        <w:t>, “</w:t>
      </w:r>
      <w:r w:rsidRPr="000B636D">
        <w:rPr>
          <w:rFonts w:ascii="Arial" w:hAnsi="Arial" w:cs="Arial"/>
          <w:sz w:val="24"/>
          <w:szCs w:val="24"/>
        </w:rPr>
        <w:t>WF on UE demodulation performance requirements definition for 52.6 - 71 GHz</w:t>
      </w:r>
      <w:r>
        <w:rPr>
          <w:rFonts w:ascii="Arial" w:hAnsi="Arial" w:cs="Arial"/>
          <w:sz w:val="24"/>
          <w:szCs w:val="24"/>
        </w:rPr>
        <w:t xml:space="preserve">”, </w:t>
      </w:r>
      <w:r w:rsidR="00FB277C" w:rsidRPr="00FB277C">
        <w:rPr>
          <w:rFonts w:ascii="Arial" w:eastAsia="Times New Roman" w:hAnsi="Arial" w:cs="Arial"/>
          <w:sz w:val="24"/>
          <w:szCs w:val="24"/>
        </w:rPr>
        <w:t>3GPP TSG-RAN WG4 Meeting #10</w:t>
      </w:r>
      <w:r w:rsidR="00C31475">
        <w:rPr>
          <w:rFonts w:ascii="Arial" w:eastAsia="Times New Roman" w:hAnsi="Arial" w:cs="Arial"/>
          <w:sz w:val="24"/>
          <w:szCs w:val="24"/>
        </w:rPr>
        <w:t>4</w:t>
      </w:r>
      <w:r w:rsidR="00FB277C" w:rsidRPr="00FB277C">
        <w:rPr>
          <w:rFonts w:ascii="Arial" w:eastAsia="Times New Roman" w:hAnsi="Arial" w:cs="Arial"/>
          <w:sz w:val="24"/>
          <w:szCs w:val="24"/>
        </w:rPr>
        <w:t xml:space="preserve">-e, Electronic Meeting, </w:t>
      </w:r>
      <w:r w:rsidR="00C31475">
        <w:rPr>
          <w:rFonts w:ascii="Arial" w:eastAsia="Times New Roman" w:hAnsi="Arial" w:cs="Arial"/>
          <w:sz w:val="24"/>
          <w:szCs w:val="24"/>
        </w:rPr>
        <w:t xml:space="preserve">15 August </w:t>
      </w:r>
      <w:r w:rsidR="00FB277C" w:rsidRPr="00FB277C">
        <w:rPr>
          <w:rFonts w:ascii="Arial" w:eastAsia="Times New Roman" w:hAnsi="Arial" w:cs="Arial"/>
          <w:sz w:val="24"/>
          <w:szCs w:val="24"/>
        </w:rPr>
        <w:t xml:space="preserve">‒ </w:t>
      </w:r>
      <w:r w:rsidR="00C31475">
        <w:rPr>
          <w:rFonts w:ascii="Arial" w:eastAsia="Times New Roman" w:hAnsi="Arial" w:cs="Arial"/>
          <w:sz w:val="24"/>
          <w:szCs w:val="24"/>
        </w:rPr>
        <w:t xml:space="preserve">26 August </w:t>
      </w:r>
      <w:r w:rsidR="00FB277C" w:rsidRPr="00FB277C">
        <w:rPr>
          <w:rFonts w:ascii="Arial" w:eastAsia="Times New Roman" w:hAnsi="Arial" w:cs="Arial"/>
          <w:sz w:val="24"/>
          <w:szCs w:val="24"/>
        </w:rPr>
        <w:t>2022</w:t>
      </w:r>
    </w:p>
    <w:p w14:paraId="3D8EF989" w14:textId="506AE32A" w:rsidR="008F7905" w:rsidRPr="00722148" w:rsidRDefault="008F7905" w:rsidP="00FB277C">
      <w:pPr>
        <w:rPr>
          <w:rFonts w:ascii="Arial" w:eastAsia="Times New Roman" w:hAnsi="Arial" w:cs="Arial"/>
          <w:sz w:val="24"/>
          <w:szCs w:val="24"/>
        </w:rPr>
      </w:pPr>
      <w:r>
        <w:rPr>
          <w:rFonts w:ascii="Arial" w:eastAsia="Times New Roman" w:hAnsi="Arial" w:cs="Arial"/>
          <w:sz w:val="24"/>
          <w:szCs w:val="24"/>
        </w:rPr>
        <w:t xml:space="preserve">[3] </w:t>
      </w:r>
      <w:r w:rsidR="00233329">
        <w:rPr>
          <w:rFonts w:ascii="Arial" w:eastAsia="Times New Roman" w:hAnsi="Arial" w:cs="Arial"/>
          <w:sz w:val="24"/>
          <w:szCs w:val="24"/>
        </w:rPr>
        <w:t xml:space="preserve">3GPP </w:t>
      </w:r>
      <w:r>
        <w:rPr>
          <w:rFonts w:ascii="Arial" w:eastAsia="Times New Roman" w:hAnsi="Arial" w:cs="Arial"/>
          <w:sz w:val="24"/>
          <w:szCs w:val="24"/>
        </w:rPr>
        <w:t>TR 38.884</w:t>
      </w:r>
      <w:r w:rsidR="00233329">
        <w:rPr>
          <w:rFonts w:ascii="Arial" w:eastAsia="Times New Roman" w:hAnsi="Arial" w:cs="Arial"/>
          <w:sz w:val="24"/>
          <w:szCs w:val="24"/>
        </w:rPr>
        <w:t>, “</w:t>
      </w:r>
      <w:r w:rsidR="002F5A73" w:rsidRPr="002F5A73">
        <w:rPr>
          <w:rFonts w:ascii="Arial" w:eastAsia="Times New Roman" w:hAnsi="Arial" w:cs="Arial"/>
          <w:sz w:val="24"/>
          <w:szCs w:val="24"/>
        </w:rPr>
        <w:t xml:space="preserve">Study on enhanced test methods for FR2 NR UEs </w:t>
      </w:r>
      <w:r w:rsidR="00233329">
        <w:rPr>
          <w:rFonts w:ascii="Arial" w:eastAsia="Times New Roman" w:hAnsi="Arial" w:cs="Arial"/>
          <w:sz w:val="24"/>
          <w:szCs w:val="24"/>
        </w:rPr>
        <w:t xml:space="preserve">(Release </w:t>
      </w:r>
      <w:r w:rsidR="00895FB1">
        <w:rPr>
          <w:rFonts w:ascii="Arial" w:eastAsia="Times New Roman" w:hAnsi="Arial" w:cs="Arial"/>
          <w:sz w:val="24"/>
          <w:szCs w:val="24"/>
        </w:rPr>
        <w:t>18</w:t>
      </w:r>
      <w:r w:rsidR="002F5A73">
        <w:rPr>
          <w:rFonts w:ascii="Arial" w:eastAsia="Times New Roman" w:hAnsi="Arial" w:cs="Arial"/>
          <w:sz w:val="24"/>
          <w:szCs w:val="24"/>
        </w:rPr>
        <w:t>, v18.</w:t>
      </w:r>
      <w:r w:rsidR="00895FB1">
        <w:rPr>
          <w:rFonts w:ascii="Arial" w:eastAsia="Times New Roman" w:hAnsi="Arial" w:cs="Arial"/>
          <w:sz w:val="24"/>
          <w:szCs w:val="24"/>
        </w:rPr>
        <w:t>2.0</w:t>
      </w:r>
      <w:r w:rsidR="00233329">
        <w:rPr>
          <w:rFonts w:ascii="Arial" w:eastAsia="Times New Roman" w:hAnsi="Arial" w:cs="Arial"/>
          <w:sz w:val="24"/>
          <w:szCs w:val="24"/>
        </w:rPr>
        <w:t>)”;</w:t>
      </w:r>
    </w:p>
    <w:sectPr w:rsidR="008F7905" w:rsidRPr="00722148"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0835" w14:textId="77777777" w:rsidR="00D11509" w:rsidRDefault="00D11509">
      <w:pPr>
        <w:spacing w:after="0" w:line="240" w:lineRule="auto"/>
      </w:pPr>
      <w:r>
        <w:separator/>
      </w:r>
    </w:p>
  </w:endnote>
  <w:endnote w:type="continuationSeparator" w:id="0">
    <w:p w14:paraId="1B64A222" w14:textId="77777777" w:rsidR="00D11509" w:rsidRDefault="00D11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1F2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1F2A1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98C6" w14:textId="77777777" w:rsidR="00D11509" w:rsidRDefault="00D11509">
      <w:pPr>
        <w:spacing w:after="0" w:line="240" w:lineRule="auto"/>
      </w:pPr>
      <w:r>
        <w:separator/>
      </w:r>
    </w:p>
  </w:footnote>
  <w:footnote w:type="continuationSeparator" w:id="0">
    <w:p w14:paraId="419AF4CD" w14:textId="77777777" w:rsidR="00D11509" w:rsidRDefault="00D11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1F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5"/>
  </w:num>
  <w:num w:numId="2" w16cid:durableId="931204953">
    <w:abstractNumId w:val="11"/>
  </w:num>
  <w:num w:numId="3" w16cid:durableId="560822582">
    <w:abstractNumId w:val="12"/>
  </w:num>
  <w:num w:numId="4" w16cid:durableId="2008247555">
    <w:abstractNumId w:val="14"/>
  </w:num>
  <w:num w:numId="5" w16cid:durableId="811797267">
    <w:abstractNumId w:val="3"/>
  </w:num>
  <w:num w:numId="6" w16cid:durableId="1050306330">
    <w:abstractNumId w:val="8"/>
  </w:num>
  <w:num w:numId="7" w16cid:durableId="1986933688">
    <w:abstractNumId w:val="2"/>
  </w:num>
  <w:num w:numId="8" w16cid:durableId="1100488873">
    <w:abstractNumId w:val="4"/>
  </w:num>
  <w:num w:numId="9" w16cid:durableId="2095323162">
    <w:abstractNumId w:val="13"/>
  </w:num>
  <w:num w:numId="10" w16cid:durableId="2037807686">
    <w:abstractNumId w:val="0"/>
  </w:num>
  <w:num w:numId="11" w16cid:durableId="1317144994">
    <w:abstractNumId w:val="6"/>
  </w:num>
  <w:num w:numId="12" w16cid:durableId="437406013">
    <w:abstractNumId w:val="9"/>
  </w:num>
  <w:num w:numId="13" w16cid:durableId="708183368">
    <w:abstractNumId w:val="10"/>
  </w:num>
  <w:num w:numId="14" w16cid:durableId="301735729">
    <w:abstractNumId w:val="1"/>
  </w:num>
  <w:num w:numId="15" w16cid:durableId="1540126573">
    <w:abstractNumId w:val="7"/>
  </w:num>
  <w:num w:numId="16" w16cid:durableId="710375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EE9"/>
    <w:rsid w:val="00014F74"/>
    <w:rsid w:val="00015102"/>
    <w:rsid w:val="000226A2"/>
    <w:rsid w:val="00022CEF"/>
    <w:rsid w:val="00025B38"/>
    <w:rsid w:val="00026156"/>
    <w:rsid w:val="00026F79"/>
    <w:rsid w:val="0003007D"/>
    <w:rsid w:val="00030BC0"/>
    <w:rsid w:val="00031370"/>
    <w:rsid w:val="00031D5A"/>
    <w:rsid w:val="00032075"/>
    <w:rsid w:val="0003251D"/>
    <w:rsid w:val="00034B1D"/>
    <w:rsid w:val="000423E4"/>
    <w:rsid w:val="00046E31"/>
    <w:rsid w:val="000528DF"/>
    <w:rsid w:val="00052926"/>
    <w:rsid w:val="00052B72"/>
    <w:rsid w:val="00056FD8"/>
    <w:rsid w:val="000578E9"/>
    <w:rsid w:val="00057BDD"/>
    <w:rsid w:val="00057F82"/>
    <w:rsid w:val="000619B9"/>
    <w:rsid w:val="00061B38"/>
    <w:rsid w:val="00063781"/>
    <w:rsid w:val="00065FB9"/>
    <w:rsid w:val="000668DA"/>
    <w:rsid w:val="00066F9C"/>
    <w:rsid w:val="00067AB6"/>
    <w:rsid w:val="000720A0"/>
    <w:rsid w:val="000727A9"/>
    <w:rsid w:val="000752F9"/>
    <w:rsid w:val="000772FD"/>
    <w:rsid w:val="00080350"/>
    <w:rsid w:val="00080870"/>
    <w:rsid w:val="0008259A"/>
    <w:rsid w:val="00082DBD"/>
    <w:rsid w:val="00084299"/>
    <w:rsid w:val="00085EE5"/>
    <w:rsid w:val="000864C7"/>
    <w:rsid w:val="000938FA"/>
    <w:rsid w:val="00093D52"/>
    <w:rsid w:val="000A20FD"/>
    <w:rsid w:val="000A3F3D"/>
    <w:rsid w:val="000A4C08"/>
    <w:rsid w:val="000A5E9C"/>
    <w:rsid w:val="000A7440"/>
    <w:rsid w:val="000B0CA1"/>
    <w:rsid w:val="000B168D"/>
    <w:rsid w:val="000B29C4"/>
    <w:rsid w:val="000B5A6C"/>
    <w:rsid w:val="000B6338"/>
    <w:rsid w:val="000B7316"/>
    <w:rsid w:val="000B7F8C"/>
    <w:rsid w:val="000C076F"/>
    <w:rsid w:val="000C17D6"/>
    <w:rsid w:val="000C2D07"/>
    <w:rsid w:val="000C3EFE"/>
    <w:rsid w:val="000C4780"/>
    <w:rsid w:val="000C49DA"/>
    <w:rsid w:val="000C53E1"/>
    <w:rsid w:val="000C59DB"/>
    <w:rsid w:val="000C646B"/>
    <w:rsid w:val="000C6D9B"/>
    <w:rsid w:val="000D1593"/>
    <w:rsid w:val="000D525C"/>
    <w:rsid w:val="000E0843"/>
    <w:rsid w:val="000E14AE"/>
    <w:rsid w:val="000E2F12"/>
    <w:rsid w:val="000E4B4B"/>
    <w:rsid w:val="000E564F"/>
    <w:rsid w:val="000F3306"/>
    <w:rsid w:val="000F5519"/>
    <w:rsid w:val="000F5714"/>
    <w:rsid w:val="000F5DDB"/>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7B0"/>
    <w:rsid w:val="00147D94"/>
    <w:rsid w:val="00151EFE"/>
    <w:rsid w:val="001524D9"/>
    <w:rsid w:val="001567FA"/>
    <w:rsid w:val="00157001"/>
    <w:rsid w:val="001603A8"/>
    <w:rsid w:val="00161E82"/>
    <w:rsid w:val="0016534F"/>
    <w:rsid w:val="0017540D"/>
    <w:rsid w:val="001761A3"/>
    <w:rsid w:val="00177017"/>
    <w:rsid w:val="00186B52"/>
    <w:rsid w:val="0019013C"/>
    <w:rsid w:val="00191D62"/>
    <w:rsid w:val="001946EB"/>
    <w:rsid w:val="0019578A"/>
    <w:rsid w:val="00196BC2"/>
    <w:rsid w:val="001A0D7D"/>
    <w:rsid w:val="001A11A7"/>
    <w:rsid w:val="001A2384"/>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B47"/>
    <w:rsid w:val="001D6979"/>
    <w:rsid w:val="001D6A66"/>
    <w:rsid w:val="001D6B29"/>
    <w:rsid w:val="001E1F1C"/>
    <w:rsid w:val="001E3C99"/>
    <w:rsid w:val="001E3D10"/>
    <w:rsid w:val="001E4863"/>
    <w:rsid w:val="001E49C7"/>
    <w:rsid w:val="001E6BA5"/>
    <w:rsid w:val="001E7361"/>
    <w:rsid w:val="001F13FA"/>
    <w:rsid w:val="001F1F5E"/>
    <w:rsid w:val="001F22FE"/>
    <w:rsid w:val="001F2A16"/>
    <w:rsid w:val="001F5AAE"/>
    <w:rsid w:val="00200E8E"/>
    <w:rsid w:val="002022FF"/>
    <w:rsid w:val="00203872"/>
    <w:rsid w:val="002045D0"/>
    <w:rsid w:val="00211527"/>
    <w:rsid w:val="00212036"/>
    <w:rsid w:val="00214B0C"/>
    <w:rsid w:val="00215BE3"/>
    <w:rsid w:val="002252BC"/>
    <w:rsid w:val="002316C3"/>
    <w:rsid w:val="00231D05"/>
    <w:rsid w:val="00233329"/>
    <w:rsid w:val="002334A7"/>
    <w:rsid w:val="002345AC"/>
    <w:rsid w:val="00236158"/>
    <w:rsid w:val="00236C1E"/>
    <w:rsid w:val="00237711"/>
    <w:rsid w:val="002428FE"/>
    <w:rsid w:val="002435EF"/>
    <w:rsid w:val="0024430A"/>
    <w:rsid w:val="0024536F"/>
    <w:rsid w:val="0024660E"/>
    <w:rsid w:val="00246DC6"/>
    <w:rsid w:val="002523F2"/>
    <w:rsid w:val="00256BC4"/>
    <w:rsid w:val="002636C8"/>
    <w:rsid w:val="00267822"/>
    <w:rsid w:val="002706CB"/>
    <w:rsid w:val="00270CD7"/>
    <w:rsid w:val="00275EC3"/>
    <w:rsid w:val="00276A3E"/>
    <w:rsid w:val="00282778"/>
    <w:rsid w:val="00282DA3"/>
    <w:rsid w:val="002831D7"/>
    <w:rsid w:val="00283456"/>
    <w:rsid w:val="00283599"/>
    <w:rsid w:val="00284091"/>
    <w:rsid w:val="0028677E"/>
    <w:rsid w:val="00286DD7"/>
    <w:rsid w:val="00290161"/>
    <w:rsid w:val="002941D6"/>
    <w:rsid w:val="002945E9"/>
    <w:rsid w:val="00294791"/>
    <w:rsid w:val="00294C7C"/>
    <w:rsid w:val="00297B98"/>
    <w:rsid w:val="002A3774"/>
    <w:rsid w:val="002A76CE"/>
    <w:rsid w:val="002B06B0"/>
    <w:rsid w:val="002B26A7"/>
    <w:rsid w:val="002B2755"/>
    <w:rsid w:val="002B449C"/>
    <w:rsid w:val="002B58F1"/>
    <w:rsid w:val="002C1FC8"/>
    <w:rsid w:val="002C32F0"/>
    <w:rsid w:val="002C371F"/>
    <w:rsid w:val="002C47A2"/>
    <w:rsid w:val="002C6517"/>
    <w:rsid w:val="002D0C26"/>
    <w:rsid w:val="002D0EB8"/>
    <w:rsid w:val="002D4938"/>
    <w:rsid w:val="002D62C8"/>
    <w:rsid w:val="002E1FE6"/>
    <w:rsid w:val="002E572C"/>
    <w:rsid w:val="002E5BDA"/>
    <w:rsid w:val="002E7B15"/>
    <w:rsid w:val="002F0628"/>
    <w:rsid w:val="002F45E5"/>
    <w:rsid w:val="002F4FB4"/>
    <w:rsid w:val="002F5A73"/>
    <w:rsid w:val="003002CF"/>
    <w:rsid w:val="00306CB3"/>
    <w:rsid w:val="0030747F"/>
    <w:rsid w:val="003077A1"/>
    <w:rsid w:val="00310C0B"/>
    <w:rsid w:val="00310E81"/>
    <w:rsid w:val="00311AE7"/>
    <w:rsid w:val="0031392F"/>
    <w:rsid w:val="00315332"/>
    <w:rsid w:val="003153AF"/>
    <w:rsid w:val="00315E4E"/>
    <w:rsid w:val="00316975"/>
    <w:rsid w:val="00317394"/>
    <w:rsid w:val="0032533A"/>
    <w:rsid w:val="00325B25"/>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6F03"/>
    <w:rsid w:val="00397E8C"/>
    <w:rsid w:val="003A1824"/>
    <w:rsid w:val="003A3FAA"/>
    <w:rsid w:val="003A41A7"/>
    <w:rsid w:val="003A515D"/>
    <w:rsid w:val="003A70B0"/>
    <w:rsid w:val="003A74FE"/>
    <w:rsid w:val="003B0F9E"/>
    <w:rsid w:val="003B0FAA"/>
    <w:rsid w:val="003B25B6"/>
    <w:rsid w:val="003B27A8"/>
    <w:rsid w:val="003B33A4"/>
    <w:rsid w:val="003B7969"/>
    <w:rsid w:val="003D07A6"/>
    <w:rsid w:val="003D0F92"/>
    <w:rsid w:val="003D3B3C"/>
    <w:rsid w:val="003D3B4A"/>
    <w:rsid w:val="003E01F9"/>
    <w:rsid w:val="003E1914"/>
    <w:rsid w:val="003E2205"/>
    <w:rsid w:val="003E2B8B"/>
    <w:rsid w:val="003E44A2"/>
    <w:rsid w:val="003E5D72"/>
    <w:rsid w:val="003E5E9F"/>
    <w:rsid w:val="003E5F0E"/>
    <w:rsid w:val="003E7259"/>
    <w:rsid w:val="003E7A08"/>
    <w:rsid w:val="003F0BFE"/>
    <w:rsid w:val="003F180B"/>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5258"/>
    <w:rsid w:val="004569EC"/>
    <w:rsid w:val="00457035"/>
    <w:rsid w:val="00457118"/>
    <w:rsid w:val="00462EDB"/>
    <w:rsid w:val="004635A4"/>
    <w:rsid w:val="00463DC4"/>
    <w:rsid w:val="004648B8"/>
    <w:rsid w:val="00471224"/>
    <w:rsid w:val="004713D9"/>
    <w:rsid w:val="00473A25"/>
    <w:rsid w:val="00474837"/>
    <w:rsid w:val="00477180"/>
    <w:rsid w:val="004776FE"/>
    <w:rsid w:val="00480204"/>
    <w:rsid w:val="00481F60"/>
    <w:rsid w:val="00486BCF"/>
    <w:rsid w:val="004871D2"/>
    <w:rsid w:val="00490842"/>
    <w:rsid w:val="0049316B"/>
    <w:rsid w:val="004A25B7"/>
    <w:rsid w:val="004A4CF6"/>
    <w:rsid w:val="004A5B01"/>
    <w:rsid w:val="004A5EF0"/>
    <w:rsid w:val="004A64B2"/>
    <w:rsid w:val="004B0B1E"/>
    <w:rsid w:val="004B0DB6"/>
    <w:rsid w:val="004B691D"/>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43CF"/>
    <w:rsid w:val="004E583D"/>
    <w:rsid w:val="004E790B"/>
    <w:rsid w:val="004F0796"/>
    <w:rsid w:val="004F0FDF"/>
    <w:rsid w:val="004F35C4"/>
    <w:rsid w:val="004F6E7A"/>
    <w:rsid w:val="00502EA9"/>
    <w:rsid w:val="005049C3"/>
    <w:rsid w:val="005050E5"/>
    <w:rsid w:val="005064D2"/>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40637"/>
    <w:rsid w:val="0054616B"/>
    <w:rsid w:val="0054619B"/>
    <w:rsid w:val="00546941"/>
    <w:rsid w:val="00546D4B"/>
    <w:rsid w:val="0055157B"/>
    <w:rsid w:val="005521E7"/>
    <w:rsid w:val="00553839"/>
    <w:rsid w:val="00553DF3"/>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2EC7"/>
    <w:rsid w:val="005840DD"/>
    <w:rsid w:val="00586DF6"/>
    <w:rsid w:val="005872EF"/>
    <w:rsid w:val="005877D1"/>
    <w:rsid w:val="00591209"/>
    <w:rsid w:val="00592217"/>
    <w:rsid w:val="00592313"/>
    <w:rsid w:val="0059727D"/>
    <w:rsid w:val="00597E76"/>
    <w:rsid w:val="005A044F"/>
    <w:rsid w:val="005A09E8"/>
    <w:rsid w:val="005A2079"/>
    <w:rsid w:val="005A20FE"/>
    <w:rsid w:val="005A4FAF"/>
    <w:rsid w:val="005A6064"/>
    <w:rsid w:val="005A7355"/>
    <w:rsid w:val="005B03FC"/>
    <w:rsid w:val="005B0C82"/>
    <w:rsid w:val="005B233C"/>
    <w:rsid w:val="005B38FC"/>
    <w:rsid w:val="005B5089"/>
    <w:rsid w:val="005B5F00"/>
    <w:rsid w:val="005B7650"/>
    <w:rsid w:val="005C0635"/>
    <w:rsid w:val="005C2C08"/>
    <w:rsid w:val="005C3074"/>
    <w:rsid w:val="005C3583"/>
    <w:rsid w:val="005C55AF"/>
    <w:rsid w:val="005C68B2"/>
    <w:rsid w:val="005C7817"/>
    <w:rsid w:val="005D015D"/>
    <w:rsid w:val="005D019E"/>
    <w:rsid w:val="005D2E6C"/>
    <w:rsid w:val="005D4494"/>
    <w:rsid w:val="005D563F"/>
    <w:rsid w:val="005D612D"/>
    <w:rsid w:val="005E14A9"/>
    <w:rsid w:val="005E2CFA"/>
    <w:rsid w:val="005E41D0"/>
    <w:rsid w:val="005E620E"/>
    <w:rsid w:val="005F2C6E"/>
    <w:rsid w:val="005F32FC"/>
    <w:rsid w:val="005F5737"/>
    <w:rsid w:val="005F7081"/>
    <w:rsid w:val="006062F2"/>
    <w:rsid w:val="00606A2F"/>
    <w:rsid w:val="00606AEC"/>
    <w:rsid w:val="00611DE2"/>
    <w:rsid w:val="00612297"/>
    <w:rsid w:val="00617DC4"/>
    <w:rsid w:val="00621E22"/>
    <w:rsid w:val="00621EAE"/>
    <w:rsid w:val="00623C8B"/>
    <w:rsid w:val="00624BE4"/>
    <w:rsid w:val="006265FC"/>
    <w:rsid w:val="00626F75"/>
    <w:rsid w:val="006333FF"/>
    <w:rsid w:val="00634B7E"/>
    <w:rsid w:val="00634CAA"/>
    <w:rsid w:val="00636CFB"/>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359C"/>
    <w:rsid w:val="006A3BAA"/>
    <w:rsid w:val="006A5D4C"/>
    <w:rsid w:val="006B1CA8"/>
    <w:rsid w:val="006B7A20"/>
    <w:rsid w:val="006C101A"/>
    <w:rsid w:val="006C25B3"/>
    <w:rsid w:val="006C27F1"/>
    <w:rsid w:val="006C36AC"/>
    <w:rsid w:val="006C4B79"/>
    <w:rsid w:val="006C5A24"/>
    <w:rsid w:val="006C6120"/>
    <w:rsid w:val="006D272D"/>
    <w:rsid w:val="006D520F"/>
    <w:rsid w:val="006E0E49"/>
    <w:rsid w:val="006E241F"/>
    <w:rsid w:val="006E29FC"/>
    <w:rsid w:val="006E3219"/>
    <w:rsid w:val="006E46C8"/>
    <w:rsid w:val="006F0314"/>
    <w:rsid w:val="006F45EB"/>
    <w:rsid w:val="006F65A0"/>
    <w:rsid w:val="006F71B3"/>
    <w:rsid w:val="007028A9"/>
    <w:rsid w:val="00704B17"/>
    <w:rsid w:val="0070625B"/>
    <w:rsid w:val="00706C2A"/>
    <w:rsid w:val="00707106"/>
    <w:rsid w:val="00711AE0"/>
    <w:rsid w:val="00712F46"/>
    <w:rsid w:val="00714C41"/>
    <w:rsid w:val="00715213"/>
    <w:rsid w:val="007155C7"/>
    <w:rsid w:val="00715CD2"/>
    <w:rsid w:val="00716952"/>
    <w:rsid w:val="0071746C"/>
    <w:rsid w:val="00720B0A"/>
    <w:rsid w:val="00722148"/>
    <w:rsid w:val="00723063"/>
    <w:rsid w:val="007235E8"/>
    <w:rsid w:val="00727A62"/>
    <w:rsid w:val="00730C19"/>
    <w:rsid w:val="00730DA8"/>
    <w:rsid w:val="007312D0"/>
    <w:rsid w:val="0073473B"/>
    <w:rsid w:val="00734A0C"/>
    <w:rsid w:val="0073648A"/>
    <w:rsid w:val="00743BB9"/>
    <w:rsid w:val="007440AC"/>
    <w:rsid w:val="0074501A"/>
    <w:rsid w:val="00753CB6"/>
    <w:rsid w:val="00753E9D"/>
    <w:rsid w:val="00760265"/>
    <w:rsid w:val="00764623"/>
    <w:rsid w:val="0076715A"/>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623C"/>
    <w:rsid w:val="007A6CA9"/>
    <w:rsid w:val="007A6CAC"/>
    <w:rsid w:val="007B0FB0"/>
    <w:rsid w:val="007B1562"/>
    <w:rsid w:val="007B4D26"/>
    <w:rsid w:val="007B4D52"/>
    <w:rsid w:val="007C1B53"/>
    <w:rsid w:val="007C1D6C"/>
    <w:rsid w:val="007C228D"/>
    <w:rsid w:val="007C3A70"/>
    <w:rsid w:val="007C4B03"/>
    <w:rsid w:val="007D3246"/>
    <w:rsid w:val="007D5CDD"/>
    <w:rsid w:val="007D5E33"/>
    <w:rsid w:val="007D63F4"/>
    <w:rsid w:val="007D7B0F"/>
    <w:rsid w:val="007E0AF6"/>
    <w:rsid w:val="007E3419"/>
    <w:rsid w:val="007E725A"/>
    <w:rsid w:val="007F041A"/>
    <w:rsid w:val="007F151F"/>
    <w:rsid w:val="007F6394"/>
    <w:rsid w:val="007F75C4"/>
    <w:rsid w:val="00801793"/>
    <w:rsid w:val="00802195"/>
    <w:rsid w:val="008028E3"/>
    <w:rsid w:val="00804ABC"/>
    <w:rsid w:val="00806D26"/>
    <w:rsid w:val="0081359E"/>
    <w:rsid w:val="00821F1C"/>
    <w:rsid w:val="0082454A"/>
    <w:rsid w:val="0082559C"/>
    <w:rsid w:val="008316FE"/>
    <w:rsid w:val="00834483"/>
    <w:rsid w:val="008362F0"/>
    <w:rsid w:val="00840CC7"/>
    <w:rsid w:val="008411BE"/>
    <w:rsid w:val="008456C1"/>
    <w:rsid w:val="00845FB9"/>
    <w:rsid w:val="008460A8"/>
    <w:rsid w:val="00847F59"/>
    <w:rsid w:val="0085210C"/>
    <w:rsid w:val="00853230"/>
    <w:rsid w:val="00853ABF"/>
    <w:rsid w:val="00853F3D"/>
    <w:rsid w:val="00857BD8"/>
    <w:rsid w:val="008605F2"/>
    <w:rsid w:val="00863FAE"/>
    <w:rsid w:val="00865FED"/>
    <w:rsid w:val="00874026"/>
    <w:rsid w:val="00874911"/>
    <w:rsid w:val="008759B3"/>
    <w:rsid w:val="00883B5C"/>
    <w:rsid w:val="00884DA6"/>
    <w:rsid w:val="0088706D"/>
    <w:rsid w:val="008878E2"/>
    <w:rsid w:val="00891364"/>
    <w:rsid w:val="008936A7"/>
    <w:rsid w:val="00893B4A"/>
    <w:rsid w:val="00895501"/>
    <w:rsid w:val="00895FB1"/>
    <w:rsid w:val="00896C15"/>
    <w:rsid w:val="008A67CA"/>
    <w:rsid w:val="008A70DF"/>
    <w:rsid w:val="008B0ABF"/>
    <w:rsid w:val="008B2C37"/>
    <w:rsid w:val="008B2D61"/>
    <w:rsid w:val="008B3303"/>
    <w:rsid w:val="008B5293"/>
    <w:rsid w:val="008B5541"/>
    <w:rsid w:val="008B5AA2"/>
    <w:rsid w:val="008C3449"/>
    <w:rsid w:val="008D0CE6"/>
    <w:rsid w:val="008D15F8"/>
    <w:rsid w:val="008D2DE2"/>
    <w:rsid w:val="008D3E72"/>
    <w:rsid w:val="008D3FF7"/>
    <w:rsid w:val="008D44E8"/>
    <w:rsid w:val="008D5FC3"/>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659C"/>
    <w:rsid w:val="009221AC"/>
    <w:rsid w:val="00922282"/>
    <w:rsid w:val="00922A22"/>
    <w:rsid w:val="00922DAD"/>
    <w:rsid w:val="00922DE4"/>
    <w:rsid w:val="009231EF"/>
    <w:rsid w:val="0092775F"/>
    <w:rsid w:val="00930C4D"/>
    <w:rsid w:val="00932824"/>
    <w:rsid w:val="00932866"/>
    <w:rsid w:val="0093704A"/>
    <w:rsid w:val="00940606"/>
    <w:rsid w:val="00940C20"/>
    <w:rsid w:val="0094225B"/>
    <w:rsid w:val="00946EDC"/>
    <w:rsid w:val="00947A2D"/>
    <w:rsid w:val="0095184A"/>
    <w:rsid w:val="00953F32"/>
    <w:rsid w:val="009542BF"/>
    <w:rsid w:val="0095608D"/>
    <w:rsid w:val="00956D8E"/>
    <w:rsid w:val="0096190E"/>
    <w:rsid w:val="00961A9C"/>
    <w:rsid w:val="00963393"/>
    <w:rsid w:val="00967946"/>
    <w:rsid w:val="00970561"/>
    <w:rsid w:val="0097070C"/>
    <w:rsid w:val="00970A97"/>
    <w:rsid w:val="00970E2C"/>
    <w:rsid w:val="00982020"/>
    <w:rsid w:val="009843BE"/>
    <w:rsid w:val="009854A6"/>
    <w:rsid w:val="00985F18"/>
    <w:rsid w:val="00987C8C"/>
    <w:rsid w:val="0099069C"/>
    <w:rsid w:val="00990B43"/>
    <w:rsid w:val="00994C9B"/>
    <w:rsid w:val="009A0300"/>
    <w:rsid w:val="009A139A"/>
    <w:rsid w:val="009A14B3"/>
    <w:rsid w:val="009A298D"/>
    <w:rsid w:val="009A2DEB"/>
    <w:rsid w:val="009A3513"/>
    <w:rsid w:val="009A5DD9"/>
    <w:rsid w:val="009B047E"/>
    <w:rsid w:val="009B2647"/>
    <w:rsid w:val="009B28F9"/>
    <w:rsid w:val="009B377E"/>
    <w:rsid w:val="009B445C"/>
    <w:rsid w:val="009B4CF9"/>
    <w:rsid w:val="009B4E37"/>
    <w:rsid w:val="009B4ED1"/>
    <w:rsid w:val="009B529E"/>
    <w:rsid w:val="009B7612"/>
    <w:rsid w:val="009C062E"/>
    <w:rsid w:val="009C0DDE"/>
    <w:rsid w:val="009C11E5"/>
    <w:rsid w:val="009C2922"/>
    <w:rsid w:val="009C3364"/>
    <w:rsid w:val="009C5A9F"/>
    <w:rsid w:val="009C66AE"/>
    <w:rsid w:val="009D1341"/>
    <w:rsid w:val="009D262A"/>
    <w:rsid w:val="009D3DD7"/>
    <w:rsid w:val="009D5279"/>
    <w:rsid w:val="009E3BA0"/>
    <w:rsid w:val="009E4ADC"/>
    <w:rsid w:val="009E5958"/>
    <w:rsid w:val="009F0700"/>
    <w:rsid w:val="009F0C66"/>
    <w:rsid w:val="009F0D12"/>
    <w:rsid w:val="009F17E1"/>
    <w:rsid w:val="009F656D"/>
    <w:rsid w:val="009F67AA"/>
    <w:rsid w:val="009F785F"/>
    <w:rsid w:val="009F7E6B"/>
    <w:rsid w:val="009F7EB5"/>
    <w:rsid w:val="00A019F1"/>
    <w:rsid w:val="00A020AF"/>
    <w:rsid w:val="00A029B8"/>
    <w:rsid w:val="00A04C7E"/>
    <w:rsid w:val="00A06AA5"/>
    <w:rsid w:val="00A06D67"/>
    <w:rsid w:val="00A07B03"/>
    <w:rsid w:val="00A11CAF"/>
    <w:rsid w:val="00A122CB"/>
    <w:rsid w:val="00A1266C"/>
    <w:rsid w:val="00A13332"/>
    <w:rsid w:val="00A13AF5"/>
    <w:rsid w:val="00A1436C"/>
    <w:rsid w:val="00A144A5"/>
    <w:rsid w:val="00A16E5F"/>
    <w:rsid w:val="00A22A25"/>
    <w:rsid w:val="00A22E67"/>
    <w:rsid w:val="00A235AF"/>
    <w:rsid w:val="00A2591E"/>
    <w:rsid w:val="00A2628F"/>
    <w:rsid w:val="00A264A3"/>
    <w:rsid w:val="00A26540"/>
    <w:rsid w:val="00A2661B"/>
    <w:rsid w:val="00A36BBE"/>
    <w:rsid w:val="00A37E24"/>
    <w:rsid w:val="00A400C8"/>
    <w:rsid w:val="00A40984"/>
    <w:rsid w:val="00A4216E"/>
    <w:rsid w:val="00A443EF"/>
    <w:rsid w:val="00A46B7F"/>
    <w:rsid w:val="00A47F0E"/>
    <w:rsid w:val="00A51C82"/>
    <w:rsid w:val="00A536D2"/>
    <w:rsid w:val="00A53DDD"/>
    <w:rsid w:val="00A54280"/>
    <w:rsid w:val="00A54850"/>
    <w:rsid w:val="00A556EA"/>
    <w:rsid w:val="00A55CEE"/>
    <w:rsid w:val="00A56D62"/>
    <w:rsid w:val="00A57F69"/>
    <w:rsid w:val="00A63BA6"/>
    <w:rsid w:val="00A70D4F"/>
    <w:rsid w:val="00A71F57"/>
    <w:rsid w:val="00A7224E"/>
    <w:rsid w:val="00A72E32"/>
    <w:rsid w:val="00A74924"/>
    <w:rsid w:val="00A814AE"/>
    <w:rsid w:val="00A82FEB"/>
    <w:rsid w:val="00A838B2"/>
    <w:rsid w:val="00A839C6"/>
    <w:rsid w:val="00A8613C"/>
    <w:rsid w:val="00A8623E"/>
    <w:rsid w:val="00A863AC"/>
    <w:rsid w:val="00A8733F"/>
    <w:rsid w:val="00A87B50"/>
    <w:rsid w:val="00A92F2D"/>
    <w:rsid w:val="00A938FC"/>
    <w:rsid w:val="00A955CE"/>
    <w:rsid w:val="00A97CA5"/>
    <w:rsid w:val="00AA0327"/>
    <w:rsid w:val="00AA1628"/>
    <w:rsid w:val="00AA258A"/>
    <w:rsid w:val="00AA4E32"/>
    <w:rsid w:val="00AA5036"/>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196"/>
    <w:rsid w:val="00AC52BC"/>
    <w:rsid w:val="00AC754C"/>
    <w:rsid w:val="00AD2589"/>
    <w:rsid w:val="00AD3111"/>
    <w:rsid w:val="00AE086D"/>
    <w:rsid w:val="00AE22EE"/>
    <w:rsid w:val="00AE2427"/>
    <w:rsid w:val="00AE5D7E"/>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47B3"/>
    <w:rsid w:val="00B2552D"/>
    <w:rsid w:val="00B25EA8"/>
    <w:rsid w:val="00B265D2"/>
    <w:rsid w:val="00B267EE"/>
    <w:rsid w:val="00B30FFA"/>
    <w:rsid w:val="00B313F7"/>
    <w:rsid w:val="00B34CC7"/>
    <w:rsid w:val="00B35CDF"/>
    <w:rsid w:val="00B3647C"/>
    <w:rsid w:val="00B366B4"/>
    <w:rsid w:val="00B403AF"/>
    <w:rsid w:val="00B40F11"/>
    <w:rsid w:val="00B411CF"/>
    <w:rsid w:val="00B42A6A"/>
    <w:rsid w:val="00B42C8E"/>
    <w:rsid w:val="00B44E32"/>
    <w:rsid w:val="00B51F41"/>
    <w:rsid w:val="00B575BC"/>
    <w:rsid w:val="00B60168"/>
    <w:rsid w:val="00B62BB4"/>
    <w:rsid w:val="00B63BBA"/>
    <w:rsid w:val="00B65071"/>
    <w:rsid w:val="00B674E9"/>
    <w:rsid w:val="00B72893"/>
    <w:rsid w:val="00B7381D"/>
    <w:rsid w:val="00B739DC"/>
    <w:rsid w:val="00B827E6"/>
    <w:rsid w:val="00B83862"/>
    <w:rsid w:val="00B85929"/>
    <w:rsid w:val="00B86D6E"/>
    <w:rsid w:val="00B91111"/>
    <w:rsid w:val="00B94090"/>
    <w:rsid w:val="00B94DB5"/>
    <w:rsid w:val="00B95D7B"/>
    <w:rsid w:val="00B97632"/>
    <w:rsid w:val="00BA13DB"/>
    <w:rsid w:val="00BA49ED"/>
    <w:rsid w:val="00BA7321"/>
    <w:rsid w:val="00BA7AA6"/>
    <w:rsid w:val="00BB2CB7"/>
    <w:rsid w:val="00BB4AA1"/>
    <w:rsid w:val="00BB74D4"/>
    <w:rsid w:val="00BC40FF"/>
    <w:rsid w:val="00BC49D4"/>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9F1"/>
    <w:rsid w:val="00C06BD4"/>
    <w:rsid w:val="00C07C49"/>
    <w:rsid w:val="00C10891"/>
    <w:rsid w:val="00C12551"/>
    <w:rsid w:val="00C22672"/>
    <w:rsid w:val="00C2282F"/>
    <w:rsid w:val="00C22C6A"/>
    <w:rsid w:val="00C2311C"/>
    <w:rsid w:val="00C234BF"/>
    <w:rsid w:val="00C24D18"/>
    <w:rsid w:val="00C25E9E"/>
    <w:rsid w:val="00C2790F"/>
    <w:rsid w:val="00C3012D"/>
    <w:rsid w:val="00C31475"/>
    <w:rsid w:val="00C413FC"/>
    <w:rsid w:val="00C44A59"/>
    <w:rsid w:val="00C4675F"/>
    <w:rsid w:val="00C50D42"/>
    <w:rsid w:val="00C51622"/>
    <w:rsid w:val="00C54EFC"/>
    <w:rsid w:val="00C54F59"/>
    <w:rsid w:val="00C55319"/>
    <w:rsid w:val="00C57CE8"/>
    <w:rsid w:val="00C602AA"/>
    <w:rsid w:val="00C60881"/>
    <w:rsid w:val="00C61053"/>
    <w:rsid w:val="00C62AC5"/>
    <w:rsid w:val="00C633AF"/>
    <w:rsid w:val="00C67118"/>
    <w:rsid w:val="00C7287B"/>
    <w:rsid w:val="00C82938"/>
    <w:rsid w:val="00C84410"/>
    <w:rsid w:val="00C87002"/>
    <w:rsid w:val="00C879D5"/>
    <w:rsid w:val="00C92847"/>
    <w:rsid w:val="00C92E4F"/>
    <w:rsid w:val="00C93214"/>
    <w:rsid w:val="00C9447F"/>
    <w:rsid w:val="00C94B0E"/>
    <w:rsid w:val="00C97FAC"/>
    <w:rsid w:val="00CA4C17"/>
    <w:rsid w:val="00CA4DA1"/>
    <w:rsid w:val="00CA5C6C"/>
    <w:rsid w:val="00CB0675"/>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9B7"/>
    <w:rsid w:val="00CF3788"/>
    <w:rsid w:val="00CF3BC3"/>
    <w:rsid w:val="00CF4A5F"/>
    <w:rsid w:val="00CF56F4"/>
    <w:rsid w:val="00CF581D"/>
    <w:rsid w:val="00CF5A80"/>
    <w:rsid w:val="00CF5C31"/>
    <w:rsid w:val="00CF66DF"/>
    <w:rsid w:val="00CF67BF"/>
    <w:rsid w:val="00CF6EA8"/>
    <w:rsid w:val="00D0046B"/>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38B2"/>
    <w:rsid w:val="00D35C18"/>
    <w:rsid w:val="00D36037"/>
    <w:rsid w:val="00D379D8"/>
    <w:rsid w:val="00D439C3"/>
    <w:rsid w:val="00D44149"/>
    <w:rsid w:val="00D443AF"/>
    <w:rsid w:val="00D45586"/>
    <w:rsid w:val="00D515BA"/>
    <w:rsid w:val="00D52112"/>
    <w:rsid w:val="00D52F41"/>
    <w:rsid w:val="00D53963"/>
    <w:rsid w:val="00D53C56"/>
    <w:rsid w:val="00D54403"/>
    <w:rsid w:val="00D6081C"/>
    <w:rsid w:val="00D60851"/>
    <w:rsid w:val="00D65D23"/>
    <w:rsid w:val="00D670E8"/>
    <w:rsid w:val="00D71FC8"/>
    <w:rsid w:val="00D73655"/>
    <w:rsid w:val="00D80007"/>
    <w:rsid w:val="00D840E8"/>
    <w:rsid w:val="00D86EF2"/>
    <w:rsid w:val="00D87923"/>
    <w:rsid w:val="00D90048"/>
    <w:rsid w:val="00D90BAA"/>
    <w:rsid w:val="00D928E9"/>
    <w:rsid w:val="00D94FBA"/>
    <w:rsid w:val="00DA10A2"/>
    <w:rsid w:val="00DA16FC"/>
    <w:rsid w:val="00DA42B7"/>
    <w:rsid w:val="00DA715E"/>
    <w:rsid w:val="00DB1853"/>
    <w:rsid w:val="00DB2892"/>
    <w:rsid w:val="00DB3D07"/>
    <w:rsid w:val="00DB67E6"/>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340"/>
    <w:rsid w:val="00E122E1"/>
    <w:rsid w:val="00E13BBD"/>
    <w:rsid w:val="00E1468F"/>
    <w:rsid w:val="00E1644E"/>
    <w:rsid w:val="00E17DE9"/>
    <w:rsid w:val="00E2028F"/>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1AA"/>
    <w:rsid w:val="00E529E9"/>
    <w:rsid w:val="00E5328D"/>
    <w:rsid w:val="00E5331B"/>
    <w:rsid w:val="00E536C2"/>
    <w:rsid w:val="00E55806"/>
    <w:rsid w:val="00E561BD"/>
    <w:rsid w:val="00E674E2"/>
    <w:rsid w:val="00E73123"/>
    <w:rsid w:val="00E73253"/>
    <w:rsid w:val="00E7380D"/>
    <w:rsid w:val="00E7593F"/>
    <w:rsid w:val="00E76013"/>
    <w:rsid w:val="00E80783"/>
    <w:rsid w:val="00E80B80"/>
    <w:rsid w:val="00E817FE"/>
    <w:rsid w:val="00E81CA6"/>
    <w:rsid w:val="00E86DC2"/>
    <w:rsid w:val="00E86DFA"/>
    <w:rsid w:val="00E8748D"/>
    <w:rsid w:val="00E87EC9"/>
    <w:rsid w:val="00E900E1"/>
    <w:rsid w:val="00E9139F"/>
    <w:rsid w:val="00E9153A"/>
    <w:rsid w:val="00E91E8F"/>
    <w:rsid w:val="00E93BC6"/>
    <w:rsid w:val="00E96436"/>
    <w:rsid w:val="00EA10A0"/>
    <w:rsid w:val="00EA3A7F"/>
    <w:rsid w:val="00EA5A43"/>
    <w:rsid w:val="00EA6C10"/>
    <w:rsid w:val="00EA6FF3"/>
    <w:rsid w:val="00EA7A26"/>
    <w:rsid w:val="00EB079D"/>
    <w:rsid w:val="00EB0DA4"/>
    <w:rsid w:val="00EB26B1"/>
    <w:rsid w:val="00EB4AB9"/>
    <w:rsid w:val="00EC26B1"/>
    <w:rsid w:val="00EC2ECC"/>
    <w:rsid w:val="00EC368E"/>
    <w:rsid w:val="00EC51F2"/>
    <w:rsid w:val="00EC59D5"/>
    <w:rsid w:val="00EC6095"/>
    <w:rsid w:val="00EC64C3"/>
    <w:rsid w:val="00EC6D38"/>
    <w:rsid w:val="00EC706E"/>
    <w:rsid w:val="00ED0AEA"/>
    <w:rsid w:val="00ED14C9"/>
    <w:rsid w:val="00ED2B55"/>
    <w:rsid w:val="00ED338B"/>
    <w:rsid w:val="00ED3D9C"/>
    <w:rsid w:val="00ED684C"/>
    <w:rsid w:val="00EE3593"/>
    <w:rsid w:val="00EE442E"/>
    <w:rsid w:val="00EE4E59"/>
    <w:rsid w:val="00EE5365"/>
    <w:rsid w:val="00EE541B"/>
    <w:rsid w:val="00EE6F2A"/>
    <w:rsid w:val="00EF1A70"/>
    <w:rsid w:val="00EF2B20"/>
    <w:rsid w:val="00EF32AA"/>
    <w:rsid w:val="00EF589E"/>
    <w:rsid w:val="00EF5AD9"/>
    <w:rsid w:val="00F011D6"/>
    <w:rsid w:val="00F018BB"/>
    <w:rsid w:val="00F02409"/>
    <w:rsid w:val="00F0721F"/>
    <w:rsid w:val="00F144EF"/>
    <w:rsid w:val="00F1763E"/>
    <w:rsid w:val="00F21F04"/>
    <w:rsid w:val="00F244F3"/>
    <w:rsid w:val="00F302AD"/>
    <w:rsid w:val="00F320CD"/>
    <w:rsid w:val="00F322BC"/>
    <w:rsid w:val="00F33D88"/>
    <w:rsid w:val="00F33DDD"/>
    <w:rsid w:val="00F35C34"/>
    <w:rsid w:val="00F366BA"/>
    <w:rsid w:val="00F423EB"/>
    <w:rsid w:val="00F52CAF"/>
    <w:rsid w:val="00F53372"/>
    <w:rsid w:val="00F53EBA"/>
    <w:rsid w:val="00F549D1"/>
    <w:rsid w:val="00F55704"/>
    <w:rsid w:val="00F56A9F"/>
    <w:rsid w:val="00F56FD2"/>
    <w:rsid w:val="00F60992"/>
    <w:rsid w:val="00F61D50"/>
    <w:rsid w:val="00F66377"/>
    <w:rsid w:val="00F671A3"/>
    <w:rsid w:val="00F72378"/>
    <w:rsid w:val="00F76163"/>
    <w:rsid w:val="00F76294"/>
    <w:rsid w:val="00F76740"/>
    <w:rsid w:val="00F7734C"/>
    <w:rsid w:val="00F7739B"/>
    <w:rsid w:val="00F83DE1"/>
    <w:rsid w:val="00F85737"/>
    <w:rsid w:val="00F85970"/>
    <w:rsid w:val="00F87AD3"/>
    <w:rsid w:val="00F9038B"/>
    <w:rsid w:val="00F91A41"/>
    <w:rsid w:val="00F93AF6"/>
    <w:rsid w:val="00F94E6B"/>
    <w:rsid w:val="00F9753A"/>
    <w:rsid w:val="00FA1293"/>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4199"/>
    <w:rsid w:val="00FC6B4B"/>
    <w:rsid w:val="00FC717F"/>
    <w:rsid w:val="00FC7659"/>
    <w:rsid w:val="00FC77DE"/>
    <w:rsid w:val="00FD007E"/>
    <w:rsid w:val="00FD01F0"/>
    <w:rsid w:val="00FD03EE"/>
    <w:rsid w:val="00FD58CE"/>
    <w:rsid w:val="00FD6C17"/>
    <w:rsid w:val="00FD7024"/>
    <w:rsid w:val="00FE0059"/>
    <w:rsid w:val="00FE0393"/>
    <w:rsid w:val="00FE07D1"/>
    <w:rsid w:val="00FE3069"/>
    <w:rsid w:val="00FE427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4</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213</cp:revision>
  <dcterms:created xsi:type="dcterms:W3CDTF">2022-04-25T17:38:00Z</dcterms:created>
  <dcterms:modified xsi:type="dcterms:W3CDTF">2022-09-30T19:57:00Z</dcterms:modified>
</cp:coreProperties>
</file>